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71C21" w14:textId="77777777" w:rsidR="00FD4350" w:rsidRPr="00EC483C" w:rsidRDefault="00FD4350" w:rsidP="00FD4350">
      <w:pPr>
        <w:pStyle w:val="paragraph"/>
        <w:spacing w:before="0" w:beforeAutospacing="0" w:after="0" w:afterAutospacing="0"/>
        <w:jc w:val="both"/>
        <w:textAlignment w:val="baseline"/>
        <w:rPr>
          <w:rFonts w:ascii="Arial" w:hAnsi="Arial" w:cs="Arial"/>
          <w:u w:val="single"/>
        </w:rPr>
      </w:pPr>
      <w:r w:rsidRPr="580BE1B7">
        <w:rPr>
          <w:rStyle w:val="normaltextrun"/>
          <w:rFonts w:ascii="Arial" w:hAnsi="Arial" w:cs="Arial"/>
          <w:b/>
          <w:u w:val="single"/>
        </w:rPr>
        <w:t>Legacy Act: Q&amp;A for Veterans</w:t>
      </w:r>
      <w:r w:rsidRPr="580BE1B7">
        <w:rPr>
          <w:rStyle w:val="eop"/>
          <w:rFonts w:ascii="Arial" w:hAnsi="Arial" w:cs="Arial"/>
          <w:u w:val="single"/>
        </w:rPr>
        <w:t> </w:t>
      </w:r>
    </w:p>
    <w:p w14:paraId="050EF80F" w14:textId="77777777" w:rsidR="00FD4350" w:rsidRPr="00876BEF" w:rsidRDefault="00FD4350" w:rsidP="00FD4350">
      <w:pPr>
        <w:pStyle w:val="paragraph"/>
        <w:spacing w:before="0" w:beforeAutospacing="0" w:after="0" w:afterAutospacing="0"/>
        <w:jc w:val="both"/>
        <w:textAlignment w:val="baseline"/>
        <w:rPr>
          <w:rFonts w:ascii="Arial" w:hAnsi="Arial" w:cs="Arial"/>
          <w:sz w:val="22"/>
          <w:szCs w:val="22"/>
        </w:rPr>
      </w:pPr>
      <w:r w:rsidRPr="00876BEF">
        <w:rPr>
          <w:rStyle w:val="eop"/>
          <w:rFonts w:ascii="Arial" w:hAnsi="Arial" w:cs="Arial"/>
          <w:sz w:val="22"/>
          <w:szCs w:val="22"/>
        </w:rPr>
        <w:t> </w:t>
      </w:r>
    </w:p>
    <w:p w14:paraId="33452026" w14:textId="0C679951" w:rsidR="00FD4350" w:rsidRPr="00876BEF" w:rsidRDefault="00FD4350" w:rsidP="00244C91">
      <w:pPr>
        <w:pStyle w:val="paragraph"/>
        <w:spacing w:before="120" w:beforeAutospacing="0" w:after="0" w:afterAutospacing="0"/>
        <w:jc w:val="both"/>
        <w:textAlignment w:val="baseline"/>
        <w:rPr>
          <w:rFonts w:ascii="Arial" w:hAnsi="Arial" w:cs="Arial"/>
          <w:sz w:val="22"/>
          <w:szCs w:val="22"/>
        </w:rPr>
      </w:pPr>
      <w:r w:rsidRPr="00876BEF">
        <w:rPr>
          <w:rStyle w:val="normaltextrun"/>
          <w:rFonts w:ascii="Arial" w:hAnsi="Arial" w:cs="Arial"/>
          <w:b/>
          <w:bCs/>
          <w:sz w:val="22"/>
          <w:szCs w:val="22"/>
        </w:rPr>
        <w:t>How will the Ministry of Defence</w:t>
      </w:r>
      <w:r w:rsidR="005C3137" w:rsidRPr="00876BEF">
        <w:rPr>
          <w:rStyle w:val="normaltextrun"/>
          <w:rFonts w:ascii="Arial" w:hAnsi="Arial" w:cs="Arial"/>
          <w:b/>
          <w:bCs/>
          <w:sz w:val="22"/>
          <w:szCs w:val="22"/>
        </w:rPr>
        <w:t xml:space="preserve"> (MOD)</w:t>
      </w:r>
      <w:r w:rsidRPr="00876BEF">
        <w:rPr>
          <w:rStyle w:val="normaltextrun"/>
          <w:rFonts w:ascii="Arial" w:hAnsi="Arial" w:cs="Arial"/>
          <w:b/>
          <w:bCs/>
          <w:sz w:val="22"/>
          <w:szCs w:val="22"/>
        </w:rPr>
        <w:t xml:space="preserve"> be supporting veterans?</w:t>
      </w:r>
      <w:r w:rsidRPr="00876BEF">
        <w:rPr>
          <w:rStyle w:val="eop"/>
          <w:rFonts w:ascii="Arial" w:hAnsi="Arial" w:cs="Arial"/>
          <w:sz w:val="22"/>
          <w:szCs w:val="22"/>
        </w:rPr>
        <w:t> </w:t>
      </w:r>
    </w:p>
    <w:p w14:paraId="59E78C02" w14:textId="02A61E5D" w:rsidR="00FD4350" w:rsidRPr="00876BEF" w:rsidRDefault="00FD4350" w:rsidP="00244C91">
      <w:pPr>
        <w:pStyle w:val="paragraph"/>
        <w:spacing w:before="120" w:beforeAutospacing="0" w:after="0" w:afterAutospacing="0"/>
        <w:jc w:val="both"/>
        <w:textAlignment w:val="baseline"/>
        <w:rPr>
          <w:rStyle w:val="normaltextrun"/>
          <w:rFonts w:ascii="Arial" w:hAnsi="Arial" w:cs="Arial"/>
          <w:sz w:val="22"/>
          <w:szCs w:val="22"/>
        </w:rPr>
      </w:pPr>
      <w:r w:rsidRPr="00876BEF">
        <w:rPr>
          <w:rFonts w:ascii="Arial" w:eastAsia="Arial" w:hAnsi="Arial" w:cs="Arial"/>
          <w:sz w:val="22"/>
          <w:szCs w:val="22"/>
        </w:rPr>
        <w:t xml:space="preserve">The Government recognises the dedicated service of </w:t>
      </w:r>
      <w:proofErr w:type="gramStart"/>
      <w:r w:rsidRPr="00876BEF">
        <w:rPr>
          <w:rFonts w:ascii="Arial" w:eastAsia="Arial" w:hAnsi="Arial" w:cs="Arial"/>
          <w:sz w:val="22"/>
          <w:szCs w:val="22"/>
        </w:rPr>
        <w:t>the vast majority of</w:t>
      </w:r>
      <w:proofErr w:type="gramEnd"/>
      <w:r w:rsidRPr="00876BEF">
        <w:rPr>
          <w:rFonts w:ascii="Arial" w:eastAsia="Arial" w:hAnsi="Arial" w:cs="Arial"/>
          <w:sz w:val="22"/>
          <w:szCs w:val="22"/>
        </w:rPr>
        <w:t xml:space="preserve"> members of the armed forces who did so much to keep people in Northern Ireland safe during the Troubles.</w:t>
      </w:r>
      <w:r w:rsidRPr="00876BEF">
        <w:rPr>
          <w:rStyle w:val="normaltextrun"/>
          <w:rFonts w:ascii="Arial" w:hAnsi="Arial" w:cs="Arial"/>
          <w:sz w:val="22"/>
          <w:szCs w:val="22"/>
        </w:rPr>
        <w:t xml:space="preserve"> </w:t>
      </w:r>
    </w:p>
    <w:p w14:paraId="22F3002C" w14:textId="796127F8" w:rsidR="00FD4350" w:rsidRPr="00876BEF" w:rsidRDefault="00FD4350" w:rsidP="00244C91">
      <w:pPr>
        <w:pStyle w:val="paragraph"/>
        <w:spacing w:before="120" w:beforeAutospacing="0" w:after="0" w:afterAutospacing="0"/>
        <w:jc w:val="both"/>
        <w:textAlignment w:val="baseline"/>
        <w:rPr>
          <w:rFonts w:ascii="Arial" w:hAnsi="Arial" w:cs="Arial"/>
          <w:sz w:val="22"/>
          <w:szCs w:val="22"/>
        </w:rPr>
      </w:pPr>
      <w:r w:rsidRPr="00876BEF">
        <w:rPr>
          <w:rStyle w:val="normaltextrun"/>
          <w:rFonts w:ascii="Arial" w:hAnsi="Arial" w:cs="Arial"/>
          <w:sz w:val="22"/>
          <w:szCs w:val="22"/>
        </w:rPr>
        <w:t xml:space="preserve">The </w:t>
      </w:r>
      <w:r w:rsidR="005C3137" w:rsidRPr="00876BEF">
        <w:rPr>
          <w:rStyle w:val="normaltextrun"/>
          <w:rFonts w:ascii="Arial" w:hAnsi="Arial" w:cs="Arial"/>
          <w:sz w:val="22"/>
          <w:szCs w:val="22"/>
        </w:rPr>
        <w:t>MOD</w:t>
      </w:r>
      <w:r w:rsidRPr="00876BEF">
        <w:rPr>
          <w:rStyle w:val="normaltextrun"/>
          <w:rFonts w:ascii="Arial" w:hAnsi="Arial" w:cs="Arial"/>
          <w:sz w:val="22"/>
          <w:szCs w:val="22"/>
        </w:rPr>
        <w:t xml:space="preserve"> remains committed to supporting veterans through all historical investigations into military involvement in Northern Ireland. Ministers have been clear that veterans should continue to receive at least the same level of support as under the previous system. The </w:t>
      </w:r>
      <w:r w:rsidR="005C3137" w:rsidRPr="00876BEF">
        <w:rPr>
          <w:rStyle w:val="normaltextrun"/>
          <w:rFonts w:ascii="Arial" w:hAnsi="Arial" w:cs="Arial"/>
          <w:sz w:val="22"/>
          <w:szCs w:val="22"/>
        </w:rPr>
        <w:t>MOD</w:t>
      </w:r>
      <w:r w:rsidRPr="00876BEF">
        <w:rPr>
          <w:rStyle w:val="normaltextrun"/>
          <w:rFonts w:ascii="Arial" w:hAnsi="Arial" w:cs="Arial"/>
          <w:sz w:val="22"/>
          <w:szCs w:val="22"/>
        </w:rPr>
        <w:t>, the Army, through the Army Operational Legacy Branch (AOLB), and Regimental Associations will continue to provide pastoral and practical support, including legal advice where appropriate.</w:t>
      </w:r>
      <w:r w:rsidRPr="00876BEF">
        <w:rPr>
          <w:rStyle w:val="eop"/>
          <w:rFonts w:ascii="Arial" w:hAnsi="Arial" w:cs="Arial"/>
          <w:sz w:val="22"/>
          <w:szCs w:val="22"/>
        </w:rPr>
        <w:t> </w:t>
      </w:r>
    </w:p>
    <w:p w14:paraId="5F5A4A7C" w14:textId="77777777" w:rsidR="00FD4350" w:rsidRPr="00876BEF" w:rsidRDefault="00FD4350" w:rsidP="00244C91">
      <w:pPr>
        <w:pStyle w:val="paragraph"/>
        <w:spacing w:before="120" w:beforeAutospacing="0" w:after="0" w:afterAutospacing="0"/>
        <w:jc w:val="both"/>
        <w:textAlignment w:val="baseline"/>
        <w:rPr>
          <w:rFonts w:ascii="Arial" w:hAnsi="Arial" w:cs="Arial"/>
          <w:sz w:val="22"/>
          <w:szCs w:val="22"/>
        </w:rPr>
      </w:pPr>
      <w:r w:rsidRPr="00876BEF">
        <w:rPr>
          <w:rStyle w:val="eop"/>
          <w:rFonts w:ascii="Arial" w:hAnsi="Arial" w:cs="Arial"/>
          <w:sz w:val="22"/>
          <w:szCs w:val="22"/>
        </w:rPr>
        <w:t> </w:t>
      </w:r>
    </w:p>
    <w:p w14:paraId="5EE689F1" w14:textId="77D55734" w:rsidR="00FD4350" w:rsidRPr="00876BEF" w:rsidRDefault="00FD4350" w:rsidP="00244C91">
      <w:pPr>
        <w:pStyle w:val="paragraph"/>
        <w:spacing w:before="120" w:beforeAutospacing="0" w:after="0" w:afterAutospacing="0"/>
        <w:rPr>
          <w:rStyle w:val="eop"/>
          <w:rFonts w:ascii="Arial" w:hAnsi="Arial" w:cs="Arial"/>
          <w:b/>
          <w:bCs/>
          <w:sz w:val="22"/>
          <w:szCs w:val="22"/>
        </w:rPr>
      </w:pPr>
      <w:r w:rsidRPr="00876BEF">
        <w:rPr>
          <w:rStyle w:val="eop"/>
          <w:rFonts w:ascii="Arial" w:hAnsi="Arial" w:cs="Arial"/>
          <w:b/>
          <w:bCs/>
          <w:sz w:val="22"/>
          <w:szCs w:val="22"/>
        </w:rPr>
        <w:t xml:space="preserve">What did the Secretary of State for Northern Ireland announce on 4 Dec? </w:t>
      </w:r>
    </w:p>
    <w:p w14:paraId="30FD743D" w14:textId="1EBCF535" w:rsidR="00FD4350" w:rsidRPr="00876BEF" w:rsidRDefault="00FD4350" w:rsidP="00244C91">
      <w:pPr>
        <w:pStyle w:val="paragraph"/>
        <w:spacing w:before="120" w:beforeAutospacing="0" w:after="0" w:afterAutospacing="0"/>
        <w:rPr>
          <w:rStyle w:val="eop"/>
          <w:rFonts w:ascii="Arial" w:hAnsi="Arial" w:cs="Arial"/>
          <w:sz w:val="22"/>
          <w:szCs w:val="22"/>
        </w:rPr>
      </w:pPr>
      <w:r w:rsidRPr="00876BEF">
        <w:rPr>
          <w:rStyle w:val="eop"/>
          <w:rFonts w:ascii="Arial" w:hAnsi="Arial" w:cs="Arial"/>
          <w:sz w:val="22"/>
          <w:szCs w:val="22"/>
        </w:rPr>
        <w:t>The Secretary of State for Northern Ireland (</w:t>
      </w:r>
      <w:proofErr w:type="spellStart"/>
      <w:r w:rsidRPr="00876BEF">
        <w:rPr>
          <w:rStyle w:val="eop"/>
          <w:rFonts w:ascii="Arial" w:hAnsi="Arial" w:cs="Arial"/>
          <w:sz w:val="22"/>
          <w:szCs w:val="22"/>
        </w:rPr>
        <w:t>SoSNI</w:t>
      </w:r>
      <w:proofErr w:type="spellEnd"/>
      <w:r w:rsidRPr="00876BEF">
        <w:rPr>
          <w:rStyle w:val="eop"/>
          <w:rFonts w:ascii="Arial" w:hAnsi="Arial" w:cs="Arial"/>
          <w:sz w:val="22"/>
          <w:szCs w:val="22"/>
        </w:rPr>
        <w:t>) made an oral statement on 4 Dec 24 on the Government’s plans to amend the Legacy Act. He announced the laying of a “Remedial Order” to remove from the statute book certain</w:t>
      </w:r>
      <w:r w:rsidR="3BEE31CD" w:rsidRPr="00876BEF">
        <w:rPr>
          <w:rStyle w:val="eop"/>
          <w:rFonts w:ascii="Arial" w:hAnsi="Arial" w:cs="Arial"/>
          <w:sz w:val="22"/>
          <w:szCs w:val="22"/>
        </w:rPr>
        <w:t xml:space="preserve"> </w:t>
      </w:r>
      <w:r w:rsidRPr="00876BEF">
        <w:rPr>
          <w:rStyle w:val="eop"/>
          <w:rFonts w:ascii="Arial" w:hAnsi="Arial" w:cs="Arial"/>
          <w:sz w:val="22"/>
          <w:szCs w:val="22"/>
        </w:rPr>
        <w:t xml:space="preserve">provisions of the Legacy Act that were incompatible with the European Convention on Human Rights. </w:t>
      </w:r>
    </w:p>
    <w:p w14:paraId="06611378" w14:textId="7A8DE4F6" w:rsidR="00FD4350" w:rsidRPr="00876BEF" w:rsidRDefault="00FD4350" w:rsidP="00244C91">
      <w:pPr>
        <w:pStyle w:val="paragraph"/>
        <w:spacing w:before="120" w:beforeAutospacing="0" w:after="0" w:afterAutospacing="0"/>
        <w:rPr>
          <w:rStyle w:val="eop"/>
          <w:rFonts w:ascii="Arial" w:hAnsi="Arial" w:cs="Arial"/>
          <w:sz w:val="22"/>
          <w:szCs w:val="22"/>
        </w:rPr>
      </w:pPr>
      <w:r w:rsidRPr="00876BEF">
        <w:rPr>
          <w:rStyle w:val="eop"/>
          <w:rFonts w:ascii="Arial" w:hAnsi="Arial" w:cs="Arial"/>
          <w:sz w:val="22"/>
          <w:szCs w:val="22"/>
        </w:rPr>
        <w:t>These provisions include the offer of conditional immunity to those cooperating with the IC</w:t>
      </w:r>
      <w:r w:rsidR="15741A59" w:rsidRPr="00876BEF">
        <w:rPr>
          <w:rStyle w:val="eop"/>
          <w:rFonts w:ascii="Arial" w:hAnsi="Arial" w:cs="Arial"/>
          <w:sz w:val="22"/>
          <w:szCs w:val="22"/>
        </w:rPr>
        <w:t>RIR</w:t>
      </w:r>
      <w:r w:rsidRPr="00876BEF">
        <w:rPr>
          <w:rStyle w:val="eop"/>
          <w:rFonts w:ascii="Arial" w:hAnsi="Arial" w:cs="Arial"/>
          <w:sz w:val="22"/>
          <w:szCs w:val="22"/>
        </w:rPr>
        <w:t xml:space="preserve"> and the prohibition on civil </w:t>
      </w:r>
      <w:r w:rsidR="000A7A95" w:rsidRPr="00876BEF">
        <w:rPr>
          <w:rStyle w:val="eop"/>
          <w:rFonts w:ascii="Arial" w:hAnsi="Arial" w:cs="Arial"/>
          <w:sz w:val="22"/>
          <w:szCs w:val="22"/>
        </w:rPr>
        <w:t>claims</w:t>
      </w:r>
      <w:r w:rsidRPr="00876BEF">
        <w:rPr>
          <w:rStyle w:val="eop"/>
          <w:rFonts w:ascii="Arial" w:hAnsi="Arial" w:cs="Arial"/>
          <w:sz w:val="22"/>
          <w:szCs w:val="22"/>
        </w:rPr>
        <w:t xml:space="preserve">. </w:t>
      </w:r>
      <w:proofErr w:type="spellStart"/>
      <w:r w:rsidRPr="00876BEF">
        <w:rPr>
          <w:rStyle w:val="eop"/>
          <w:rFonts w:ascii="Arial" w:hAnsi="Arial" w:cs="Arial"/>
          <w:sz w:val="22"/>
          <w:szCs w:val="22"/>
        </w:rPr>
        <w:t>SoSNI</w:t>
      </w:r>
      <w:proofErr w:type="spellEnd"/>
      <w:r w:rsidRPr="00876BEF">
        <w:rPr>
          <w:rStyle w:val="eop"/>
          <w:rFonts w:ascii="Arial" w:hAnsi="Arial" w:cs="Arial"/>
          <w:sz w:val="22"/>
          <w:szCs w:val="22"/>
        </w:rPr>
        <w:t xml:space="preserve"> also announced that the Government </w:t>
      </w:r>
      <w:r w:rsidR="008711CC">
        <w:rPr>
          <w:rStyle w:val="eop"/>
          <w:rFonts w:ascii="Arial" w:hAnsi="Arial" w:cs="Arial"/>
          <w:sz w:val="22"/>
          <w:szCs w:val="22"/>
        </w:rPr>
        <w:t xml:space="preserve">would </w:t>
      </w:r>
      <w:r w:rsidRPr="00876BEF">
        <w:rPr>
          <w:rStyle w:val="eop"/>
          <w:rFonts w:ascii="Arial" w:hAnsi="Arial" w:cs="Arial"/>
          <w:sz w:val="22"/>
          <w:szCs w:val="22"/>
        </w:rPr>
        <w:t xml:space="preserve">introduce primary legislation </w:t>
      </w:r>
      <w:proofErr w:type="gramStart"/>
      <w:r w:rsidRPr="00876BEF">
        <w:rPr>
          <w:rStyle w:val="eop"/>
          <w:rFonts w:ascii="Arial" w:hAnsi="Arial" w:cs="Arial"/>
          <w:sz w:val="22"/>
          <w:szCs w:val="22"/>
        </w:rPr>
        <w:t>in order to</w:t>
      </w:r>
      <w:proofErr w:type="gramEnd"/>
      <w:r w:rsidRPr="00876BEF">
        <w:rPr>
          <w:rStyle w:val="eop"/>
          <w:rFonts w:ascii="Arial" w:hAnsi="Arial" w:cs="Arial"/>
          <w:sz w:val="22"/>
          <w:szCs w:val="22"/>
        </w:rPr>
        <w:t xml:space="preserve"> allow inquests previously halted by the Legacy Act to proceed. In addition to this, </w:t>
      </w:r>
      <w:proofErr w:type="spellStart"/>
      <w:r w:rsidRPr="00876BEF">
        <w:rPr>
          <w:rStyle w:val="eop"/>
          <w:rFonts w:ascii="Arial" w:hAnsi="Arial" w:cs="Arial"/>
          <w:sz w:val="22"/>
          <w:szCs w:val="22"/>
        </w:rPr>
        <w:t>SoSNI</w:t>
      </w:r>
      <w:proofErr w:type="spellEnd"/>
      <w:r w:rsidRPr="00876BEF">
        <w:rPr>
          <w:rStyle w:val="eop"/>
          <w:rFonts w:ascii="Arial" w:hAnsi="Arial" w:cs="Arial"/>
          <w:sz w:val="22"/>
          <w:szCs w:val="22"/>
        </w:rPr>
        <w:t xml:space="preserve"> is launching an appeal to the Supreme Court on the Court of Appeal’s findings on disclosure and on family involvement in ICRIR investigations</w:t>
      </w:r>
      <w:r w:rsidR="00B754A6" w:rsidRPr="00876BEF">
        <w:rPr>
          <w:rStyle w:val="eop"/>
          <w:rFonts w:ascii="Arial" w:hAnsi="Arial" w:cs="Arial"/>
          <w:sz w:val="22"/>
          <w:szCs w:val="22"/>
        </w:rPr>
        <w:t>, as</w:t>
      </w:r>
      <w:r w:rsidR="00472B21" w:rsidRPr="00876BEF">
        <w:rPr>
          <w:rStyle w:val="eop"/>
          <w:rFonts w:ascii="Arial" w:hAnsi="Arial" w:cs="Arial"/>
          <w:sz w:val="22"/>
          <w:szCs w:val="22"/>
        </w:rPr>
        <w:t xml:space="preserve"> these have wider implications reaching beyond Northern Ireland legacy. </w:t>
      </w:r>
    </w:p>
    <w:p w14:paraId="553484C3" w14:textId="77777777" w:rsidR="00FD4350" w:rsidRPr="00876BEF" w:rsidRDefault="00FD4350" w:rsidP="00244C91">
      <w:pPr>
        <w:pStyle w:val="paragraph"/>
        <w:spacing w:before="120" w:beforeAutospacing="0" w:after="0" w:afterAutospacing="0"/>
        <w:rPr>
          <w:rStyle w:val="eop"/>
          <w:rFonts w:ascii="Arial" w:hAnsi="Arial" w:cs="Arial"/>
          <w:sz w:val="22"/>
          <w:szCs w:val="22"/>
        </w:rPr>
      </w:pPr>
    </w:p>
    <w:p w14:paraId="5ECE1E43" w14:textId="19102E5C" w:rsidR="00FD4350" w:rsidRPr="00244C91" w:rsidRDefault="00FD4350" w:rsidP="00244C91">
      <w:pPr>
        <w:pStyle w:val="paragraph"/>
        <w:spacing w:before="120" w:beforeAutospacing="0" w:after="0" w:afterAutospacing="0"/>
        <w:rPr>
          <w:rStyle w:val="eop"/>
          <w:rFonts w:ascii="Arial" w:hAnsi="Arial" w:cs="Arial"/>
          <w:b/>
          <w:bCs/>
          <w:sz w:val="22"/>
          <w:szCs w:val="22"/>
        </w:rPr>
      </w:pPr>
      <w:r w:rsidRPr="00876BEF">
        <w:rPr>
          <w:rStyle w:val="eop"/>
          <w:rFonts w:ascii="Arial" w:hAnsi="Arial" w:cs="Arial"/>
          <w:b/>
          <w:bCs/>
          <w:sz w:val="22"/>
          <w:szCs w:val="22"/>
        </w:rPr>
        <w:t>What does the announcement mean for veterans?</w:t>
      </w:r>
    </w:p>
    <w:p w14:paraId="3B6FABDB" w14:textId="25610DCF" w:rsidR="00911266" w:rsidRPr="00876BEF" w:rsidRDefault="00FD4350" w:rsidP="00244C91">
      <w:pPr>
        <w:pStyle w:val="paragraph"/>
        <w:spacing w:before="120" w:beforeAutospacing="0" w:after="0" w:afterAutospacing="0"/>
        <w:rPr>
          <w:rStyle w:val="eop"/>
          <w:rFonts w:ascii="Arial" w:hAnsi="Arial" w:cs="Arial"/>
          <w:sz w:val="22"/>
          <w:szCs w:val="22"/>
        </w:rPr>
      </w:pPr>
      <w:r w:rsidRPr="00876BEF">
        <w:rPr>
          <w:rStyle w:val="eop"/>
          <w:rFonts w:ascii="Arial" w:hAnsi="Arial" w:cs="Arial"/>
          <w:sz w:val="22"/>
          <w:szCs w:val="22"/>
        </w:rPr>
        <w:t>This means that, as previously announced, the ICRIR will no longer be able to offer conditional immunity to those cooperating with its investigations, including veterans</w:t>
      </w:r>
      <w:r w:rsidR="655E69FA" w:rsidRPr="00876BEF">
        <w:rPr>
          <w:rStyle w:val="eop"/>
          <w:rFonts w:ascii="Arial" w:hAnsi="Arial" w:cs="Arial"/>
          <w:sz w:val="22"/>
          <w:szCs w:val="22"/>
        </w:rPr>
        <w:t>.</w:t>
      </w:r>
      <w:r w:rsidR="00911266" w:rsidRPr="00876BEF">
        <w:rPr>
          <w:rStyle w:val="eop"/>
          <w:rFonts w:ascii="Arial" w:hAnsi="Arial" w:cs="Arial"/>
          <w:sz w:val="22"/>
          <w:szCs w:val="22"/>
        </w:rPr>
        <w:t xml:space="preserve"> </w:t>
      </w:r>
      <w:r w:rsidRPr="00876BEF">
        <w:rPr>
          <w:rStyle w:val="eop"/>
          <w:rFonts w:ascii="Arial" w:hAnsi="Arial" w:cs="Arial"/>
          <w:sz w:val="22"/>
          <w:szCs w:val="22"/>
        </w:rPr>
        <w:t>ICRIR will continue to be the main body for investigating Troubles-era</w:t>
      </w:r>
      <w:r w:rsidR="1836BEFC" w:rsidRPr="00876BEF">
        <w:rPr>
          <w:rStyle w:val="eop"/>
          <w:rFonts w:ascii="Arial" w:hAnsi="Arial" w:cs="Arial"/>
          <w:sz w:val="22"/>
          <w:szCs w:val="22"/>
        </w:rPr>
        <w:t xml:space="preserve"> cases. </w:t>
      </w:r>
      <w:r w:rsidR="64E70C8A" w:rsidRPr="00876BEF">
        <w:rPr>
          <w:rStyle w:val="eop"/>
          <w:rFonts w:ascii="Arial" w:hAnsi="Arial" w:cs="Arial"/>
          <w:sz w:val="22"/>
          <w:szCs w:val="22"/>
        </w:rPr>
        <w:t xml:space="preserve">Any veteran who needs to go through ICRIR will receive welfare, and, where appropriate legal support. </w:t>
      </w:r>
    </w:p>
    <w:p w14:paraId="4752C02F" w14:textId="77777777" w:rsidR="00E0074A" w:rsidRPr="00876BEF" w:rsidRDefault="00E0074A" w:rsidP="00244C91">
      <w:pPr>
        <w:spacing w:before="120" w:after="0" w:line="240" w:lineRule="auto"/>
        <w:jc w:val="both"/>
        <w:textAlignment w:val="baseline"/>
        <w:rPr>
          <w:rFonts w:ascii="Arial" w:eastAsia="Times New Roman" w:hAnsi="Arial" w:cs="Arial"/>
          <w:kern w:val="0"/>
          <w:lang w:eastAsia="en-GB"/>
          <w14:ligatures w14:val="none"/>
        </w:rPr>
      </w:pPr>
    </w:p>
    <w:p w14:paraId="62086774" w14:textId="507DA63E" w:rsidR="00E0074A" w:rsidRPr="00876BEF" w:rsidRDefault="00E0074A" w:rsidP="00244C91">
      <w:pPr>
        <w:spacing w:before="120" w:after="0" w:line="240" w:lineRule="auto"/>
        <w:jc w:val="both"/>
        <w:textAlignment w:val="baseline"/>
        <w:rPr>
          <w:rFonts w:ascii="Arial" w:eastAsia="Times New Roman" w:hAnsi="Arial" w:cs="Arial"/>
          <w:b/>
          <w:bCs/>
          <w:kern w:val="0"/>
          <w:lang w:eastAsia="en-GB"/>
          <w14:ligatures w14:val="none"/>
        </w:rPr>
      </w:pPr>
      <w:r w:rsidRPr="00876BEF">
        <w:rPr>
          <w:rFonts w:ascii="Arial" w:eastAsia="Times New Roman" w:hAnsi="Arial" w:cs="Arial"/>
          <w:b/>
          <w:bCs/>
          <w:kern w:val="0"/>
          <w:lang w:eastAsia="en-GB"/>
          <w14:ligatures w14:val="none"/>
        </w:rPr>
        <w:t xml:space="preserve">Why has the provision for conditional immunity been removed? </w:t>
      </w:r>
    </w:p>
    <w:p w14:paraId="2817CF1C" w14:textId="2C2251C0" w:rsidR="00E0074A" w:rsidRPr="00876BEF" w:rsidRDefault="00E0074A" w:rsidP="00244C91">
      <w:pPr>
        <w:spacing w:before="120" w:after="0" w:line="240" w:lineRule="auto"/>
        <w:jc w:val="both"/>
        <w:textAlignment w:val="baseline"/>
        <w:rPr>
          <w:rFonts w:ascii="Arial" w:eastAsia="Times New Roman" w:hAnsi="Arial" w:cs="Arial"/>
          <w:kern w:val="0"/>
          <w:lang w:eastAsia="en-GB"/>
          <w14:ligatures w14:val="none"/>
        </w:rPr>
      </w:pPr>
      <w:r w:rsidRPr="00876BEF">
        <w:rPr>
          <w:rFonts w:ascii="Arial" w:eastAsia="Times New Roman" w:hAnsi="Arial" w:cs="Arial"/>
          <w:kern w:val="0"/>
          <w:lang w:eastAsia="en-GB"/>
          <w14:ligatures w14:val="none"/>
        </w:rPr>
        <w:t>The conditional immunity provision previously included in the Northern Ireland Troubles (Legacy and Reconciliation) Act has been found incompatible with the Human Rights Act. In line with the Government’s absolute commitment to the Human Rights Act, these conditional immunity provisions have been removed and will no longer apply in ICRIR’s investigations.  While conscious that this may cause alarm, MOD remains committed to supporting veterans to assist in the information recovery process</w:t>
      </w:r>
      <w:r w:rsidR="00EC2038">
        <w:rPr>
          <w:rFonts w:ascii="Arial" w:eastAsia="Times New Roman" w:hAnsi="Arial" w:cs="Arial"/>
          <w:kern w:val="0"/>
          <w:lang w:eastAsia="en-GB"/>
          <w14:ligatures w14:val="none"/>
        </w:rPr>
        <w:t>. We expect very few</w:t>
      </w:r>
      <w:r w:rsidRPr="00876BEF">
        <w:rPr>
          <w:rFonts w:ascii="Arial" w:eastAsia="Times New Roman" w:hAnsi="Arial" w:cs="Arial"/>
          <w:kern w:val="0"/>
          <w:lang w:eastAsia="en-GB"/>
          <w14:ligatures w14:val="none"/>
        </w:rPr>
        <w:t xml:space="preserve"> investigations conducted by ICRIR </w:t>
      </w:r>
      <w:r w:rsidR="00EC2038">
        <w:rPr>
          <w:rFonts w:ascii="Arial" w:eastAsia="Times New Roman" w:hAnsi="Arial" w:cs="Arial"/>
          <w:kern w:val="0"/>
          <w:lang w:eastAsia="en-GB"/>
          <w14:ligatures w14:val="none"/>
        </w:rPr>
        <w:t>to</w:t>
      </w:r>
      <w:r w:rsidRPr="00876BEF">
        <w:rPr>
          <w:rFonts w:ascii="Arial" w:eastAsia="Times New Roman" w:hAnsi="Arial" w:cs="Arial"/>
          <w:kern w:val="0"/>
          <w:lang w:eastAsia="en-GB"/>
          <w14:ligatures w14:val="none"/>
        </w:rPr>
        <w:t xml:space="preserve"> result in a referral for prosecution.  </w:t>
      </w:r>
    </w:p>
    <w:p w14:paraId="0279061B" w14:textId="77777777" w:rsidR="001459BC" w:rsidRPr="00876BEF" w:rsidRDefault="001459BC" w:rsidP="00244C91">
      <w:pPr>
        <w:pStyle w:val="paragraph"/>
        <w:spacing w:before="120" w:beforeAutospacing="0" w:after="0" w:afterAutospacing="0"/>
        <w:rPr>
          <w:rStyle w:val="eop"/>
          <w:rFonts w:ascii="Arial" w:eastAsiaTheme="minorEastAsia" w:hAnsi="Arial" w:cs="Arial"/>
          <w:kern w:val="2"/>
          <w:sz w:val="22"/>
          <w:szCs w:val="22"/>
          <w:lang w:eastAsia="en-US"/>
          <w14:ligatures w14:val="standardContextual"/>
        </w:rPr>
      </w:pPr>
    </w:p>
    <w:p w14:paraId="416B01A5" w14:textId="77777777" w:rsidR="00B54F4B" w:rsidRPr="00876BEF" w:rsidRDefault="00FD4350" w:rsidP="00244C91">
      <w:pPr>
        <w:spacing w:before="120" w:after="200" w:line="276" w:lineRule="auto"/>
        <w:jc w:val="both"/>
        <w:rPr>
          <w:rFonts w:ascii="Arial" w:eastAsia="Arial" w:hAnsi="Arial" w:cs="Arial"/>
          <w:b/>
          <w:bCs/>
        </w:rPr>
      </w:pPr>
      <w:r w:rsidRPr="00876BEF">
        <w:rPr>
          <w:rFonts w:ascii="Arial" w:eastAsia="Arial" w:hAnsi="Arial" w:cs="Arial"/>
          <w:b/>
          <w:bCs/>
        </w:rPr>
        <w:t>Why has the Government announced these changes?</w:t>
      </w:r>
    </w:p>
    <w:p w14:paraId="412AFA85" w14:textId="31C2A2D9" w:rsidR="00FD4350" w:rsidRPr="00876BEF" w:rsidRDefault="00FD4350" w:rsidP="00195754">
      <w:pPr>
        <w:pStyle w:val="paragraph"/>
        <w:spacing w:before="120" w:beforeAutospacing="0" w:after="0" w:afterAutospacing="0"/>
        <w:rPr>
          <w:rFonts w:ascii="Arial" w:hAnsi="Arial" w:cs="Arial"/>
          <w:sz w:val="22"/>
          <w:szCs w:val="22"/>
        </w:rPr>
      </w:pPr>
      <w:r w:rsidRPr="00876BEF">
        <w:rPr>
          <w:rFonts w:ascii="Arial" w:eastAsia="Arial" w:hAnsi="Arial" w:cs="Arial"/>
          <w:sz w:val="22"/>
          <w:szCs w:val="22"/>
        </w:rPr>
        <w:t xml:space="preserve">The steps outlined in the Secretary of State for Northern Ireland’s oral statement will allow the Government to fulfil its promise to repeal and replace the Legacy Act, and to implement mechanisms that are human rights compliant and can command public confidence. </w:t>
      </w:r>
      <w:r w:rsidRPr="661DF383">
        <w:rPr>
          <w:rFonts w:ascii="Arial" w:eastAsia="Arial" w:hAnsi="Arial" w:cs="Arial"/>
          <w:sz w:val="22"/>
          <w:szCs w:val="22"/>
        </w:rPr>
        <w:t xml:space="preserve">The </w:t>
      </w:r>
      <w:r w:rsidR="00EC2038">
        <w:rPr>
          <w:rFonts w:ascii="Arial" w:eastAsia="Arial" w:hAnsi="Arial" w:cs="Arial"/>
          <w:sz w:val="22"/>
          <w:szCs w:val="22"/>
        </w:rPr>
        <w:t xml:space="preserve">Government considers that the </w:t>
      </w:r>
      <w:r w:rsidRPr="00876BEF">
        <w:rPr>
          <w:rFonts w:ascii="Arial" w:eastAsia="Arial" w:hAnsi="Arial" w:cs="Arial"/>
          <w:sz w:val="22"/>
          <w:szCs w:val="22"/>
        </w:rPr>
        <w:t xml:space="preserve">approach taken by the </w:t>
      </w:r>
      <w:r w:rsidR="00EC2038" w:rsidRPr="0B0CB636">
        <w:rPr>
          <w:rFonts w:ascii="Arial" w:eastAsia="Arial" w:hAnsi="Arial" w:cs="Arial"/>
          <w:sz w:val="22"/>
          <w:szCs w:val="22"/>
        </w:rPr>
        <w:t>previous</w:t>
      </w:r>
      <w:r w:rsidR="00EC2038">
        <w:rPr>
          <w:rFonts w:ascii="Arial" w:eastAsia="Arial" w:hAnsi="Arial" w:cs="Arial"/>
          <w:sz w:val="22"/>
          <w:szCs w:val="22"/>
        </w:rPr>
        <w:t xml:space="preserve"> administration</w:t>
      </w:r>
      <w:r w:rsidRPr="661DF383">
        <w:rPr>
          <w:rFonts w:ascii="Arial" w:eastAsia="Arial" w:hAnsi="Arial" w:cs="Arial"/>
          <w:sz w:val="22"/>
          <w:szCs w:val="22"/>
        </w:rPr>
        <w:t xml:space="preserve"> was wrong.</w:t>
      </w:r>
      <w:r w:rsidRPr="00876BEF">
        <w:rPr>
          <w:rFonts w:ascii="Arial" w:eastAsia="Arial" w:hAnsi="Arial" w:cs="Arial"/>
          <w:sz w:val="22"/>
          <w:szCs w:val="22"/>
        </w:rPr>
        <w:t xml:space="preserve"> It was found to be unlawful and was opposed by many, including families who lost relatives whilst serving the State in Northern Ireland. Any veteran - including those who served during the Troubles - who needs to go through legal proceedings will receive welfare and, where appropriat</w:t>
      </w:r>
      <w:r w:rsidR="0078095E">
        <w:rPr>
          <w:rFonts w:ascii="Arial" w:eastAsia="Arial" w:hAnsi="Arial" w:cs="Arial"/>
          <w:sz w:val="22"/>
          <w:szCs w:val="22"/>
        </w:rPr>
        <w:t>e, leg</w:t>
      </w:r>
      <w:r w:rsidR="00DB3374">
        <w:rPr>
          <w:rFonts w:ascii="Arial" w:eastAsia="Arial" w:hAnsi="Arial" w:cs="Arial"/>
          <w:sz w:val="22"/>
          <w:szCs w:val="22"/>
        </w:rPr>
        <w:t>al support</w:t>
      </w:r>
      <w:r w:rsidR="00771365">
        <w:rPr>
          <w:rFonts w:ascii="Arial" w:eastAsia="Arial" w:hAnsi="Arial" w:cs="Arial"/>
          <w:sz w:val="22"/>
          <w:szCs w:val="22"/>
        </w:rPr>
        <w:t>.</w:t>
      </w:r>
      <w:r>
        <w:br/>
      </w:r>
    </w:p>
    <w:p w14:paraId="28D9A984" w14:textId="77777777" w:rsidR="00FD4350" w:rsidRPr="00876BEF" w:rsidRDefault="00FD4350" w:rsidP="00244C91">
      <w:pPr>
        <w:pStyle w:val="paragraph"/>
        <w:spacing w:before="120" w:beforeAutospacing="0" w:after="0" w:afterAutospacing="0"/>
        <w:rPr>
          <w:rStyle w:val="eop"/>
          <w:rFonts w:ascii="Arial" w:hAnsi="Arial" w:cs="Arial"/>
          <w:b/>
          <w:bCs/>
          <w:sz w:val="22"/>
          <w:szCs w:val="22"/>
        </w:rPr>
      </w:pPr>
      <w:r w:rsidRPr="00876BEF">
        <w:rPr>
          <w:rStyle w:val="eop"/>
          <w:rFonts w:ascii="Arial" w:hAnsi="Arial" w:cs="Arial"/>
          <w:b/>
          <w:bCs/>
          <w:sz w:val="22"/>
          <w:szCs w:val="22"/>
        </w:rPr>
        <w:lastRenderedPageBreak/>
        <w:t xml:space="preserve">Why is the Government appealing the Court of Appeal’s findings? </w:t>
      </w:r>
    </w:p>
    <w:p w14:paraId="414907B1" w14:textId="2D1CE0ED" w:rsidR="00FD4350" w:rsidRPr="00876BEF" w:rsidRDefault="00FD4350" w:rsidP="00244C91">
      <w:pPr>
        <w:spacing w:before="120" w:after="240" w:line="240" w:lineRule="auto"/>
        <w:jc w:val="both"/>
        <w:rPr>
          <w:rFonts w:ascii="Arial" w:eastAsia="Arial" w:hAnsi="Arial" w:cs="Arial"/>
          <w:b/>
          <w:bCs/>
        </w:rPr>
      </w:pPr>
      <w:r w:rsidRPr="00876BEF">
        <w:rPr>
          <w:rStyle w:val="eop"/>
          <w:rFonts w:ascii="Arial" w:hAnsi="Arial" w:cs="Arial"/>
        </w:rPr>
        <w:t xml:space="preserve">The Court of Appeal’s findings </w:t>
      </w:r>
      <w:r w:rsidRPr="00876BEF">
        <w:rPr>
          <w:rFonts w:ascii="Arial" w:eastAsia="Arial" w:hAnsi="Arial" w:cs="Arial"/>
        </w:rPr>
        <w:t>in relation to disclosure and effective next of kin participation raise issues that could reach far beyond the scope of the Legacy Act, including on the State’s ability to keep people safe. On disclosure, the primacy of the Executive in decisions relating to the security of the State is a principle long recognised by the UK Courts</w:t>
      </w:r>
      <w:r w:rsidR="2254F598" w:rsidRPr="64B1C209">
        <w:rPr>
          <w:rFonts w:ascii="Arial" w:eastAsia="Arial" w:hAnsi="Arial" w:cs="Arial"/>
        </w:rPr>
        <w:t xml:space="preserve"> and</w:t>
      </w:r>
      <w:r w:rsidRPr="00876BEF">
        <w:rPr>
          <w:rFonts w:ascii="Arial" w:eastAsia="Arial" w:hAnsi="Arial" w:cs="Arial"/>
        </w:rPr>
        <w:t xml:space="preserve"> is a crucial element of the State’s ability to keep people safe. For this reason, the government will appeal the Court’s specific finding regarding the Secretary of State’s power to preclude the disclosure of sensitive information in circumstances where such disclosure would prejudice the national security interests of the United Kingdom. </w:t>
      </w:r>
    </w:p>
    <w:p w14:paraId="29B8E9DE" w14:textId="77777777" w:rsidR="00FD4350" w:rsidRPr="00876BEF" w:rsidRDefault="00FD4350" w:rsidP="00244C91">
      <w:pPr>
        <w:pStyle w:val="paragraph"/>
        <w:spacing w:before="120" w:beforeAutospacing="0" w:after="0" w:afterAutospacing="0"/>
        <w:rPr>
          <w:rStyle w:val="eop"/>
          <w:rFonts w:ascii="Arial" w:hAnsi="Arial" w:cs="Arial"/>
          <w:b/>
          <w:bCs/>
          <w:sz w:val="22"/>
          <w:szCs w:val="22"/>
        </w:rPr>
      </w:pPr>
      <w:r w:rsidRPr="00876BEF">
        <w:rPr>
          <w:rStyle w:val="eop"/>
          <w:rFonts w:ascii="Arial" w:hAnsi="Arial" w:cs="Arial"/>
          <w:b/>
          <w:bCs/>
          <w:sz w:val="22"/>
          <w:szCs w:val="22"/>
        </w:rPr>
        <w:t xml:space="preserve">Will inquests restart? </w:t>
      </w:r>
    </w:p>
    <w:p w14:paraId="35F0B7F3" w14:textId="77777777" w:rsidR="00FD4350" w:rsidRPr="00876BEF" w:rsidRDefault="00FD4350" w:rsidP="00244C91">
      <w:pPr>
        <w:pStyle w:val="paragraph"/>
        <w:spacing w:before="120" w:beforeAutospacing="0" w:after="0" w:afterAutospacing="0"/>
        <w:rPr>
          <w:rFonts w:ascii="Arial" w:eastAsia="Arial" w:hAnsi="Arial" w:cs="Arial"/>
          <w:sz w:val="22"/>
          <w:szCs w:val="22"/>
        </w:rPr>
      </w:pPr>
      <w:r w:rsidRPr="00876BEF">
        <w:rPr>
          <w:rStyle w:val="eop"/>
          <w:rFonts w:ascii="Arial" w:hAnsi="Arial" w:cs="Arial"/>
          <w:sz w:val="22"/>
          <w:szCs w:val="22"/>
        </w:rPr>
        <w:t xml:space="preserve">Yes. On 4 Dec 24 the Secretary of State for Northern Ireland announced that primary legislation will be introduced </w:t>
      </w:r>
      <w:proofErr w:type="gramStart"/>
      <w:r w:rsidRPr="00876BEF">
        <w:rPr>
          <w:rStyle w:val="eop"/>
          <w:rFonts w:ascii="Arial" w:hAnsi="Arial" w:cs="Arial"/>
          <w:sz w:val="22"/>
          <w:szCs w:val="22"/>
        </w:rPr>
        <w:t>in order to</w:t>
      </w:r>
      <w:proofErr w:type="gramEnd"/>
      <w:r w:rsidRPr="00876BEF">
        <w:rPr>
          <w:rStyle w:val="eop"/>
          <w:rFonts w:ascii="Arial" w:hAnsi="Arial" w:cs="Arial"/>
          <w:sz w:val="22"/>
          <w:szCs w:val="22"/>
        </w:rPr>
        <w:t xml:space="preserve"> allow inquests previously halted by the Legacy Act to proceed.</w:t>
      </w:r>
    </w:p>
    <w:p w14:paraId="6ECDB7FF" w14:textId="77777777" w:rsidR="00FD4350" w:rsidRPr="00876BEF" w:rsidRDefault="00FD4350" w:rsidP="00244C91">
      <w:pPr>
        <w:pStyle w:val="paragraph"/>
        <w:spacing w:before="120" w:beforeAutospacing="0" w:after="0" w:afterAutospacing="0"/>
        <w:rPr>
          <w:rStyle w:val="eop"/>
          <w:rFonts w:ascii="Arial" w:hAnsi="Arial" w:cs="Arial"/>
          <w:b/>
          <w:bCs/>
          <w:sz w:val="22"/>
          <w:szCs w:val="22"/>
        </w:rPr>
      </w:pPr>
    </w:p>
    <w:p w14:paraId="7CB975E3" w14:textId="42B9202D" w:rsidR="00FD4350" w:rsidRPr="00244C91" w:rsidRDefault="00FD4350" w:rsidP="00244C91">
      <w:pPr>
        <w:pStyle w:val="paragraph"/>
        <w:spacing w:before="120" w:beforeAutospacing="0" w:after="0" w:afterAutospacing="0"/>
        <w:rPr>
          <w:rStyle w:val="eop"/>
          <w:rFonts w:ascii="Arial" w:hAnsi="Arial" w:cs="Arial"/>
          <w:b/>
          <w:bCs/>
          <w:sz w:val="22"/>
          <w:szCs w:val="22"/>
        </w:rPr>
      </w:pPr>
      <w:r w:rsidRPr="00876BEF">
        <w:rPr>
          <w:rStyle w:val="eop"/>
          <w:rFonts w:ascii="Arial" w:hAnsi="Arial" w:cs="Arial"/>
          <w:b/>
          <w:bCs/>
          <w:sz w:val="22"/>
          <w:szCs w:val="22"/>
        </w:rPr>
        <w:t xml:space="preserve">When will inquests restart? </w:t>
      </w:r>
    </w:p>
    <w:p w14:paraId="71EC83CB" w14:textId="20A81741" w:rsidR="00FD4350" w:rsidRPr="00876BEF" w:rsidRDefault="00FD4350" w:rsidP="00244C91">
      <w:pPr>
        <w:pStyle w:val="paragraph"/>
        <w:spacing w:before="120" w:beforeAutospacing="0" w:after="0" w:afterAutospacing="0"/>
        <w:rPr>
          <w:rFonts w:ascii="Arial" w:eastAsia="Arial" w:hAnsi="Arial" w:cs="Arial"/>
          <w:sz w:val="22"/>
          <w:szCs w:val="22"/>
        </w:rPr>
      </w:pPr>
      <w:r w:rsidRPr="00876BEF">
        <w:rPr>
          <w:rStyle w:val="eop"/>
          <w:rFonts w:ascii="Arial" w:hAnsi="Arial" w:cs="Arial"/>
          <w:sz w:val="22"/>
          <w:szCs w:val="22"/>
        </w:rPr>
        <w:t xml:space="preserve">The </w:t>
      </w:r>
      <w:r w:rsidR="00244C91">
        <w:rPr>
          <w:rStyle w:val="eop"/>
          <w:rFonts w:ascii="Arial" w:hAnsi="Arial" w:cs="Arial"/>
          <w:sz w:val="22"/>
          <w:szCs w:val="22"/>
        </w:rPr>
        <w:t>p</w:t>
      </w:r>
      <w:r w:rsidRPr="00876BEF">
        <w:rPr>
          <w:rStyle w:val="eop"/>
          <w:rFonts w:ascii="Arial" w:hAnsi="Arial" w:cs="Arial"/>
          <w:sz w:val="22"/>
          <w:szCs w:val="22"/>
        </w:rPr>
        <w:t>rimary legislation</w:t>
      </w:r>
      <w:r w:rsidR="3D6790FA" w:rsidRPr="68042E9B">
        <w:rPr>
          <w:rStyle w:val="eop"/>
          <w:rFonts w:ascii="Arial" w:hAnsi="Arial" w:cs="Arial"/>
          <w:sz w:val="22"/>
          <w:szCs w:val="22"/>
        </w:rPr>
        <w:t>,</w:t>
      </w:r>
      <w:r w:rsidRPr="00876BEF">
        <w:rPr>
          <w:rStyle w:val="eop"/>
          <w:rFonts w:ascii="Arial" w:hAnsi="Arial" w:cs="Arial"/>
          <w:sz w:val="22"/>
          <w:szCs w:val="22"/>
        </w:rPr>
        <w:t xml:space="preserve"> which will allow for inquests to restart</w:t>
      </w:r>
      <w:r w:rsidR="23C6D9BC" w:rsidRPr="1CE46EBB">
        <w:rPr>
          <w:rStyle w:val="eop"/>
          <w:rFonts w:ascii="Arial" w:hAnsi="Arial" w:cs="Arial"/>
          <w:sz w:val="22"/>
          <w:szCs w:val="22"/>
        </w:rPr>
        <w:t>,</w:t>
      </w:r>
      <w:r w:rsidRPr="00876BEF">
        <w:rPr>
          <w:rStyle w:val="eop"/>
          <w:rFonts w:ascii="Arial" w:hAnsi="Arial" w:cs="Arial"/>
          <w:sz w:val="22"/>
          <w:szCs w:val="22"/>
        </w:rPr>
        <w:t xml:space="preserve"> will be introduced as soon as parliamentary time allows. </w:t>
      </w:r>
      <w:r w:rsidRPr="00876BEF">
        <w:rPr>
          <w:rFonts w:ascii="Arial" w:eastAsia="Arial" w:hAnsi="Arial" w:cs="Arial"/>
          <w:sz w:val="22"/>
          <w:szCs w:val="22"/>
        </w:rPr>
        <w:t>The exact timings for the introduction of legislation will depend on both parliamentary timetabling and the important engagement process that the Government will undertake with all parties to help determine what provisions should be included in that legislation. DJEP will keep veterans updated on this as it develops.</w:t>
      </w:r>
    </w:p>
    <w:p w14:paraId="1988E62E" w14:textId="77777777" w:rsidR="00FD4350" w:rsidRPr="00876BEF" w:rsidRDefault="00FD4350" w:rsidP="00244C91">
      <w:pPr>
        <w:spacing w:before="120" w:after="0"/>
        <w:rPr>
          <w:rFonts w:ascii="Arial" w:eastAsia="Arial" w:hAnsi="Arial" w:cs="Arial"/>
        </w:rPr>
      </w:pPr>
      <w:r w:rsidRPr="00876BEF">
        <w:rPr>
          <w:rFonts w:ascii="Arial" w:eastAsia="Arial" w:hAnsi="Arial" w:cs="Arial"/>
          <w:b/>
          <w:bCs/>
        </w:rPr>
        <w:t xml:space="preserve"> </w:t>
      </w:r>
    </w:p>
    <w:p w14:paraId="12464E87" w14:textId="77777777" w:rsidR="00FD4350" w:rsidRPr="00876BEF" w:rsidRDefault="00FD4350" w:rsidP="00244C91">
      <w:pPr>
        <w:pStyle w:val="paragraph"/>
        <w:spacing w:before="120" w:beforeAutospacing="0" w:after="0" w:afterAutospacing="0"/>
        <w:jc w:val="both"/>
        <w:rPr>
          <w:rStyle w:val="normaltextrun"/>
          <w:rFonts w:ascii="Arial" w:hAnsi="Arial" w:cs="Arial"/>
          <w:b/>
          <w:bCs/>
          <w:sz w:val="22"/>
          <w:szCs w:val="22"/>
        </w:rPr>
      </w:pPr>
      <w:r w:rsidRPr="00876BEF">
        <w:rPr>
          <w:rStyle w:val="normaltextrun"/>
          <w:rFonts w:ascii="Arial" w:hAnsi="Arial" w:cs="Arial"/>
          <w:b/>
          <w:bCs/>
          <w:sz w:val="22"/>
          <w:szCs w:val="22"/>
        </w:rPr>
        <w:t xml:space="preserve">But ICRIR is still in place? </w:t>
      </w:r>
    </w:p>
    <w:p w14:paraId="2E3F3E60" w14:textId="77777777" w:rsidR="00FD4350" w:rsidRPr="00876BEF" w:rsidRDefault="00FD4350" w:rsidP="00244C91">
      <w:pPr>
        <w:pStyle w:val="paragraph"/>
        <w:spacing w:before="120" w:beforeAutospacing="0" w:after="0" w:afterAutospacing="0"/>
        <w:jc w:val="both"/>
        <w:rPr>
          <w:rStyle w:val="normaltextrun"/>
          <w:rFonts w:ascii="Arial" w:hAnsi="Arial" w:cs="Arial"/>
          <w:sz w:val="22"/>
          <w:szCs w:val="22"/>
        </w:rPr>
      </w:pPr>
      <w:r w:rsidRPr="00876BEF">
        <w:rPr>
          <w:rStyle w:val="normaltextrun"/>
          <w:rFonts w:ascii="Arial" w:hAnsi="Arial" w:cs="Arial"/>
          <w:sz w:val="22"/>
          <w:szCs w:val="22"/>
        </w:rPr>
        <w:t>Yes. Although the government has committed to repealing and replacing the Act, ICRIR is still in place to investigate Troubles cases. The Court of Appeal recognised the ICRIR’s powers to access information for families and its independence from government. The government is committed to reforming ICRIR further to strengthen its powers and independence. Veterans will be supported if asked to participate in ICRIR investigations with welfare support, and legal support where appropriate.</w:t>
      </w:r>
    </w:p>
    <w:p w14:paraId="4B48BE98" w14:textId="77777777" w:rsidR="00FD4350" w:rsidRPr="00876BEF" w:rsidRDefault="00FD4350" w:rsidP="00244C91">
      <w:pPr>
        <w:pStyle w:val="paragraph"/>
        <w:spacing w:before="120" w:beforeAutospacing="0" w:after="0" w:afterAutospacing="0"/>
        <w:jc w:val="both"/>
        <w:rPr>
          <w:rStyle w:val="normaltextrun"/>
          <w:rFonts w:ascii="Arial" w:hAnsi="Arial" w:cs="Arial"/>
          <w:b/>
          <w:bCs/>
          <w:sz w:val="22"/>
          <w:szCs w:val="22"/>
        </w:rPr>
      </w:pPr>
    </w:p>
    <w:p w14:paraId="521EC992" w14:textId="2E1220E2" w:rsidR="00FD4350" w:rsidRPr="00876BEF" w:rsidRDefault="00FD4350" w:rsidP="00244C91">
      <w:pPr>
        <w:spacing w:before="120" w:after="0"/>
        <w:jc w:val="both"/>
        <w:rPr>
          <w:rFonts w:ascii="Arial" w:eastAsia="Arial" w:hAnsi="Arial" w:cs="Arial"/>
          <w:color w:val="000000" w:themeColor="text1"/>
        </w:rPr>
      </w:pPr>
      <w:r w:rsidRPr="00876BEF">
        <w:rPr>
          <w:rFonts w:ascii="Arial" w:eastAsia="Arial" w:hAnsi="Arial" w:cs="Arial"/>
          <w:b/>
          <w:bCs/>
          <w:color w:val="000000" w:themeColor="text1"/>
        </w:rPr>
        <w:t>How will the ICRIR process work?</w:t>
      </w:r>
    </w:p>
    <w:p w14:paraId="0227C607" w14:textId="77777777" w:rsidR="00FD4350" w:rsidRPr="00876BEF" w:rsidRDefault="00FD4350" w:rsidP="00244C91">
      <w:pPr>
        <w:spacing w:before="120" w:after="0"/>
        <w:jc w:val="both"/>
        <w:rPr>
          <w:rFonts w:ascii="Arial" w:eastAsia="Arial" w:hAnsi="Arial" w:cs="Arial"/>
          <w:color w:val="000000" w:themeColor="text1"/>
        </w:rPr>
      </w:pPr>
      <w:r w:rsidRPr="00876BEF">
        <w:rPr>
          <w:rFonts w:ascii="Arial" w:eastAsia="Arial" w:hAnsi="Arial" w:cs="Arial"/>
          <w:color w:val="000000" w:themeColor="text1"/>
        </w:rPr>
        <w:t xml:space="preserve">ICRIR may carry out three types of investigation: focused, culpability, and liability. All investigation types aim to address the questions of requesting individuals. Focused investigations are narrow in scope with limited new investigation taking place, while culpability investigations will be more complex but will conclude on a balance of probability. In contrast, liability investigations will seek to establish all the circumstances of the death, or other harmful conduct, and would be capable of leading to a referral for prosecution. </w:t>
      </w:r>
    </w:p>
    <w:p w14:paraId="4AE4A1CE" w14:textId="77777777" w:rsidR="00FD4350" w:rsidRPr="00876BEF" w:rsidRDefault="00FD4350" w:rsidP="00244C91">
      <w:pPr>
        <w:spacing w:before="120" w:after="0"/>
        <w:jc w:val="both"/>
        <w:rPr>
          <w:rFonts w:ascii="Arial" w:eastAsia="Arial" w:hAnsi="Arial" w:cs="Arial"/>
          <w:color w:val="000000" w:themeColor="text1"/>
        </w:rPr>
      </w:pPr>
    </w:p>
    <w:p w14:paraId="2FC08AA0" w14:textId="5D4AA720" w:rsidR="00FD4350" w:rsidRPr="00876BEF" w:rsidRDefault="00FD4350" w:rsidP="00244C91">
      <w:pPr>
        <w:spacing w:before="120" w:after="0"/>
        <w:jc w:val="both"/>
        <w:rPr>
          <w:rFonts w:ascii="Arial" w:eastAsia="Arial" w:hAnsi="Arial" w:cs="Arial"/>
          <w:color w:val="000000" w:themeColor="text1"/>
        </w:rPr>
      </w:pPr>
      <w:r w:rsidRPr="00876BEF">
        <w:rPr>
          <w:rFonts w:ascii="Arial" w:eastAsia="Arial" w:hAnsi="Arial" w:cs="Arial"/>
          <w:b/>
          <w:bCs/>
          <w:color w:val="000000" w:themeColor="text1"/>
        </w:rPr>
        <w:t>How will the ICRIR investigate cases</w:t>
      </w:r>
      <w:r w:rsidR="00244C91">
        <w:rPr>
          <w:rFonts w:ascii="Arial" w:eastAsia="Arial" w:hAnsi="Arial" w:cs="Arial"/>
          <w:b/>
          <w:bCs/>
          <w:color w:val="000000" w:themeColor="text1"/>
        </w:rPr>
        <w:t>?</w:t>
      </w:r>
    </w:p>
    <w:p w14:paraId="7A6666F6" w14:textId="2A261CBB" w:rsidR="006579EE" w:rsidRPr="00876BEF" w:rsidRDefault="00FD4350" w:rsidP="00244C91">
      <w:pPr>
        <w:spacing w:before="120" w:after="0"/>
        <w:jc w:val="both"/>
        <w:rPr>
          <w:rFonts w:ascii="Arial" w:eastAsia="Arial" w:hAnsi="Arial" w:cs="Arial"/>
          <w:color w:val="000000" w:themeColor="text1"/>
        </w:rPr>
      </w:pPr>
      <w:r w:rsidRPr="00876BEF">
        <w:rPr>
          <w:rFonts w:ascii="Arial" w:eastAsia="Arial" w:hAnsi="Arial" w:cs="Arial"/>
          <w:color w:val="000000" w:themeColor="text1"/>
        </w:rPr>
        <w:t xml:space="preserve">The ICRIR has said it will undertake its work in a three-stage process: first, the ICRIR will support victims and their </w:t>
      </w:r>
      <w:proofErr w:type="gramStart"/>
      <w:r w:rsidRPr="00876BEF">
        <w:rPr>
          <w:rFonts w:ascii="Arial" w:eastAsia="Arial" w:hAnsi="Arial" w:cs="Arial"/>
          <w:color w:val="000000" w:themeColor="text1"/>
        </w:rPr>
        <w:t>families</w:t>
      </w:r>
      <w:proofErr w:type="gramEnd"/>
      <w:r w:rsidRPr="00876BEF">
        <w:rPr>
          <w:rFonts w:ascii="Arial" w:eastAsia="Arial" w:hAnsi="Arial" w:cs="Arial"/>
          <w:color w:val="000000" w:themeColor="text1"/>
        </w:rPr>
        <w:t xml:space="preserve"> seeking answers; second, investigating officers will seek to recover information; third, and finally, a report will be written providing the investigation’s findings. As the investigation nears its conclusion, the Commissioner for Investigations and team will present their evidence to the Chief Commissioner who will assess and evaluate it to determine findings. The </w:t>
      </w:r>
      <w:r w:rsidR="00CB6A39" w:rsidRPr="00876BEF">
        <w:rPr>
          <w:rFonts w:ascii="Arial" w:eastAsia="Arial" w:hAnsi="Arial" w:cs="Arial"/>
          <w:color w:val="000000" w:themeColor="text1"/>
        </w:rPr>
        <w:t>MOD</w:t>
      </w:r>
      <w:r w:rsidRPr="00876BEF">
        <w:rPr>
          <w:rFonts w:ascii="Arial" w:eastAsia="Arial" w:hAnsi="Arial" w:cs="Arial"/>
          <w:color w:val="000000" w:themeColor="text1"/>
        </w:rPr>
        <w:t xml:space="preserve"> continues to work with ICRIR in the implementation of this process. </w:t>
      </w:r>
    </w:p>
    <w:p w14:paraId="7D088BFD" w14:textId="71895AF1" w:rsidR="53535F30" w:rsidRDefault="53535F30" w:rsidP="53535F30">
      <w:pPr>
        <w:spacing w:before="120" w:after="0"/>
        <w:jc w:val="both"/>
        <w:rPr>
          <w:rFonts w:ascii="Arial" w:eastAsia="Arial" w:hAnsi="Arial" w:cs="Arial"/>
          <w:color w:val="000000" w:themeColor="text1"/>
        </w:rPr>
      </w:pPr>
    </w:p>
    <w:p w14:paraId="42D103D7" w14:textId="56CCB75A" w:rsidR="00FD4350" w:rsidRPr="00876BEF" w:rsidRDefault="00FD4350" w:rsidP="00244C91">
      <w:pPr>
        <w:pStyle w:val="paragraph"/>
        <w:spacing w:before="120" w:beforeAutospacing="0" w:after="0" w:afterAutospacing="0"/>
        <w:jc w:val="both"/>
        <w:textAlignment w:val="baseline"/>
        <w:rPr>
          <w:rFonts w:ascii="Arial" w:hAnsi="Arial" w:cs="Arial"/>
          <w:sz w:val="22"/>
          <w:szCs w:val="22"/>
        </w:rPr>
      </w:pPr>
      <w:r w:rsidRPr="00876BEF">
        <w:rPr>
          <w:rStyle w:val="normaltextrun"/>
          <w:rFonts w:ascii="Arial" w:hAnsi="Arial" w:cs="Arial"/>
          <w:b/>
          <w:bCs/>
          <w:sz w:val="22"/>
          <w:szCs w:val="22"/>
        </w:rPr>
        <w:lastRenderedPageBreak/>
        <w:t>Will the ICRIR be able to investigate historic cases that have already been investigated?</w:t>
      </w:r>
      <w:r w:rsidRPr="00876BEF">
        <w:rPr>
          <w:rStyle w:val="eop"/>
          <w:rFonts w:ascii="Arial" w:hAnsi="Arial" w:cs="Arial"/>
          <w:sz w:val="22"/>
          <w:szCs w:val="22"/>
        </w:rPr>
        <w:t> </w:t>
      </w:r>
    </w:p>
    <w:p w14:paraId="678D20A0" w14:textId="77777777" w:rsidR="00FD4350" w:rsidRPr="00876BEF" w:rsidRDefault="00FD4350" w:rsidP="00244C91">
      <w:pPr>
        <w:pStyle w:val="paragraph"/>
        <w:spacing w:before="120" w:beforeAutospacing="0" w:after="0" w:afterAutospacing="0"/>
        <w:jc w:val="both"/>
        <w:textAlignment w:val="baseline"/>
        <w:rPr>
          <w:rStyle w:val="eop"/>
          <w:rFonts w:ascii="Arial" w:hAnsi="Arial" w:cs="Arial"/>
          <w:sz w:val="22"/>
          <w:szCs w:val="22"/>
        </w:rPr>
      </w:pPr>
      <w:r w:rsidRPr="00876BEF">
        <w:rPr>
          <w:rStyle w:val="normaltextrun"/>
          <w:rFonts w:ascii="Arial" w:hAnsi="Arial" w:cs="Arial"/>
          <w:sz w:val="22"/>
          <w:szCs w:val="22"/>
        </w:rPr>
        <w:t>Yes, it can if deemed necessary. However, the Legacy Act provides that the Commissioner for Investigations must ensure that the ICRIR does not do anything which duplicates any aspect of a previous investigation unless, in the ICRIR’s view, the duplication is necessary, for example if the previous investigation was undertaken in a way non-compliant with Article 2 ECHR. The ICRIR will need to determine what type of review will be appropriate or necessary in different circumstances.</w:t>
      </w:r>
      <w:r w:rsidRPr="00876BEF">
        <w:rPr>
          <w:rStyle w:val="eop"/>
          <w:rFonts w:ascii="Arial" w:hAnsi="Arial" w:cs="Arial"/>
          <w:sz w:val="22"/>
          <w:szCs w:val="22"/>
        </w:rPr>
        <w:t xml:space="preserve">  The ICRIR will aim to avoid duplication and avoid unnecessary trauma of reinvestigating. </w:t>
      </w:r>
    </w:p>
    <w:p w14:paraId="2C298BF1" w14:textId="77777777" w:rsidR="00FD4350" w:rsidRPr="00876BEF" w:rsidRDefault="00FD4350" w:rsidP="00244C91">
      <w:pPr>
        <w:pStyle w:val="paragraph"/>
        <w:spacing w:before="120" w:beforeAutospacing="0" w:after="0" w:afterAutospacing="0"/>
        <w:jc w:val="both"/>
        <w:textAlignment w:val="baseline"/>
        <w:rPr>
          <w:rFonts w:ascii="Arial" w:hAnsi="Arial" w:cs="Arial"/>
          <w:sz w:val="22"/>
          <w:szCs w:val="22"/>
        </w:rPr>
      </w:pPr>
      <w:r w:rsidRPr="00876BEF">
        <w:rPr>
          <w:rStyle w:val="eop"/>
          <w:rFonts w:ascii="Arial" w:hAnsi="Arial" w:cs="Arial"/>
          <w:sz w:val="22"/>
          <w:szCs w:val="22"/>
        </w:rPr>
        <w:t> </w:t>
      </w:r>
    </w:p>
    <w:p w14:paraId="4D4B51D2" w14:textId="61A143AF" w:rsidR="00FD4350" w:rsidRPr="00876BEF" w:rsidRDefault="00FD4350" w:rsidP="00244C91">
      <w:pPr>
        <w:pStyle w:val="paragraph"/>
        <w:spacing w:before="120" w:beforeAutospacing="0" w:after="0" w:afterAutospacing="0"/>
        <w:jc w:val="both"/>
        <w:textAlignment w:val="baseline"/>
        <w:rPr>
          <w:rFonts w:ascii="Arial" w:hAnsi="Arial" w:cs="Arial"/>
          <w:sz w:val="22"/>
          <w:szCs w:val="22"/>
        </w:rPr>
      </w:pPr>
      <w:r w:rsidRPr="00876BEF">
        <w:rPr>
          <w:rStyle w:val="normaltextrun"/>
          <w:rFonts w:ascii="Arial" w:hAnsi="Arial" w:cs="Arial"/>
          <w:b/>
          <w:bCs/>
          <w:sz w:val="22"/>
          <w:szCs w:val="22"/>
        </w:rPr>
        <w:t>If I am invited as witness, what can I expect?</w:t>
      </w:r>
      <w:r w:rsidRPr="00876BEF">
        <w:rPr>
          <w:rStyle w:val="eop"/>
          <w:rFonts w:ascii="Arial" w:hAnsi="Arial" w:cs="Arial"/>
          <w:sz w:val="22"/>
          <w:szCs w:val="22"/>
        </w:rPr>
        <w:t> </w:t>
      </w:r>
    </w:p>
    <w:p w14:paraId="5D8EB84F" w14:textId="5FB0DB30" w:rsidR="00FD4350" w:rsidRPr="00876BEF" w:rsidRDefault="00FD4350" w:rsidP="00244C91">
      <w:pPr>
        <w:pStyle w:val="paragraph"/>
        <w:spacing w:before="120" w:beforeAutospacing="0" w:after="0" w:afterAutospacing="0"/>
        <w:jc w:val="both"/>
        <w:textAlignment w:val="baseline"/>
        <w:rPr>
          <w:rFonts w:ascii="Arial" w:hAnsi="Arial" w:cs="Arial"/>
          <w:sz w:val="22"/>
          <w:szCs w:val="22"/>
        </w:rPr>
      </w:pPr>
      <w:r w:rsidRPr="3E5282B6">
        <w:rPr>
          <w:rStyle w:val="normaltextrun"/>
          <w:rFonts w:ascii="Arial" w:hAnsi="Arial" w:cs="Arial"/>
          <w:sz w:val="22"/>
          <w:szCs w:val="22"/>
        </w:rPr>
        <w:t xml:space="preserve">The Commission will </w:t>
      </w:r>
      <w:r w:rsidRPr="00876BEF">
        <w:rPr>
          <w:rStyle w:val="normaltextrun"/>
          <w:rFonts w:ascii="Arial" w:hAnsi="Arial" w:cs="Arial"/>
          <w:sz w:val="22"/>
          <w:szCs w:val="22"/>
        </w:rPr>
        <w:t>invite persons who witnessed incidents that are the subject of a review by the ICRIR to provide information voluntarily. In addition, Section 14 of the Legacy Act gives the Commissioner for Investigations powers to require persons to provide information. ICRIR can impose a fine up to £5,000 for anyone who does not comply. The Ministry of Defence can provide pastoral support and, if required, legal advice to any veteran who receives a notice under Section 14. You should contact your Regimental Association or the Army Operational Legacy Branch to find out how to access this support.</w:t>
      </w:r>
      <w:r w:rsidRPr="00876BEF">
        <w:rPr>
          <w:rStyle w:val="eop"/>
          <w:rFonts w:ascii="Arial" w:hAnsi="Arial" w:cs="Arial"/>
          <w:sz w:val="22"/>
          <w:szCs w:val="22"/>
        </w:rPr>
        <w:t> </w:t>
      </w:r>
    </w:p>
    <w:p w14:paraId="4741926E" w14:textId="77777777" w:rsidR="00FD4350" w:rsidRPr="00876BEF" w:rsidRDefault="00FD4350" w:rsidP="00244C91">
      <w:pPr>
        <w:pStyle w:val="paragraph"/>
        <w:spacing w:before="120" w:beforeAutospacing="0" w:after="0" w:afterAutospacing="0"/>
        <w:jc w:val="both"/>
        <w:rPr>
          <w:rStyle w:val="eop"/>
          <w:rFonts w:ascii="Arial" w:hAnsi="Arial" w:cs="Arial"/>
          <w:sz w:val="22"/>
          <w:szCs w:val="22"/>
        </w:rPr>
      </w:pPr>
    </w:p>
    <w:p w14:paraId="175B3CCC" w14:textId="440F4FC1" w:rsidR="00FD4350" w:rsidRPr="00876BEF" w:rsidRDefault="00FD4350" w:rsidP="00244C91">
      <w:pPr>
        <w:pStyle w:val="paragraph"/>
        <w:spacing w:before="120" w:beforeAutospacing="0" w:after="0" w:afterAutospacing="0"/>
        <w:jc w:val="both"/>
        <w:rPr>
          <w:rStyle w:val="eop"/>
          <w:rFonts w:ascii="Arial" w:hAnsi="Arial" w:cs="Arial"/>
          <w:sz w:val="22"/>
          <w:szCs w:val="22"/>
        </w:rPr>
      </w:pPr>
      <w:r w:rsidRPr="00876BEF">
        <w:rPr>
          <w:rStyle w:val="normaltextrun"/>
          <w:rFonts w:ascii="Arial" w:hAnsi="Arial" w:cs="Arial"/>
          <w:b/>
          <w:bCs/>
          <w:sz w:val="22"/>
          <w:szCs w:val="22"/>
        </w:rPr>
        <w:t xml:space="preserve">Do I have to participate when asked by the Commission? </w:t>
      </w:r>
      <w:r w:rsidRPr="00876BEF">
        <w:rPr>
          <w:rStyle w:val="eop"/>
          <w:rFonts w:ascii="Arial" w:hAnsi="Arial" w:cs="Arial"/>
          <w:sz w:val="22"/>
          <w:szCs w:val="22"/>
        </w:rPr>
        <w:t> </w:t>
      </w:r>
    </w:p>
    <w:p w14:paraId="22381110" w14:textId="432E1F29" w:rsidR="00FD4350" w:rsidRPr="00876BEF" w:rsidRDefault="008A2CFD" w:rsidP="00244C91">
      <w:pPr>
        <w:pStyle w:val="paragraph"/>
        <w:spacing w:before="120" w:beforeAutospacing="0" w:after="0" w:afterAutospacing="0"/>
        <w:jc w:val="both"/>
        <w:rPr>
          <w:rStyle w:val="eop"/>
          <w:rFonts w:ascii="Arial" w:hAnsi="Arial" w:cs="Arial"/>
          <w:sz w:val="22"/>
          <w:szCs w:val="22"/>
        </w:rPr>
      </w:pPr>
      <w:r>
        <w:rPr>
          <w:rStyle w:val="normaltextrun"/>
          <w:rFonts w:ascii="Arial" w:hAnsi="Arial" w:cs="Arial"/>
          <w:sz w:val="22"/>
          <w:szCs w:val="22"/>
        </w:rPr>
        <w:t xml:space="preserve">We encourage all current and former personnel to cooperate fully with the Commission. </w:t>
      </w:r>
      <w:r w:rsidR="00FD4350" w:rsidRPr="00876BEF">
        <w:rPr>
          <w:rStyle w:val="normaltextrun"/>
          <w:rFonts w:ascii="Arial" w:hAnsi="Arial" w:cs="Arial"/>
          <w:sz w:val="22"/>
          <w:szCs w:val="22"/>
        </w:rPr>
        <w:t>Under the Legacy Act, the ICRIR can impose a fine of £5,000 on any person who does not cooperate.  We will support serving and former members of the armed forces who engage with the Commission with pastoral support and guidance, including legal advice where appropriate.</w:t>
      </w:r>
    </w:p>
    <w:p w14:paraId="5BF35A11" w14:textId="77777777" w:rsidR="00FD4350" w:rsidRPr="00876BEF" w:rsidRDefault="00FD4350" w:rsidP="00244C91">
      <w:pPr>
        <w:pStyle w:val="paragraph"/>
        <w:spacing w:before="120" w:beforeAutospacing="0" w:after="0" w:afterAutospacing="0"/>
        <w:jc w:val="both"/>
        <w:textAlignment w:val="baseline"/>
        <w:rPr>
          <w:rFonts w:ascii="Arial" w:hAnsi="Arial" w:cs="Arial"/>
          <w:sz w:val="22"/>
          <w:szCs w:val="22"/>
        </w:rPr>
      </w:pPr>
      <w:r w:rsidRPr="00876BEF">
        <w:rPr>
          <w:rStyle w:val="eop"/>
          <w:rFonts w:ascii="Arial" w:hAnsi="Arial" w:cs="Arial"/>
          <w:sz w:val="22"/>
          <w:szCs w:val="22"/>
        </w:rPr>
        <w:t> </w:t>
      </w:r>
    </w:p>
    <w:p w14:paraId="3E8E921C" w14:textId="055E0B4A" w:rsidR="00FD4350" w:rsidRPr="00876BEF" w:rsidRDefault="00FD4350" w:rsidP="00244C91">
      <w:pPr>
        <w:pStyle w:val="paragraph"/>
        <w:spacing w:before="120" w:beforeAutospacing="0" w:after="0" w:afterAutospacing="0"/>
        <w:jc w:val="both"/>
        <w:textAlignment w:val="baseline"/>
        <w:rPr>
          <w:rFonts w:ascii="Arial" w:hAnsi="Arial" w:cs="Arial"/>
          <w:sz w:val="22"/>
          <w:szCs w:val="22"/>
        </w:rPr>
      </w:pPr>
      <w:r w:rsidRPr="00876BEF">
        <w:rPr>
          <w:rStyle w:val="normaltextrun"/>
          <w:rFonts w:ascii="Arial" w:hAnsi="Arial" w:cs="Arial"/>
          <w:b/>
          <w:bCs/>
          <w:sz w:val="22"/>
          <w:szCs w:val="22"/>
        </w:rPr>
        <w:t>If I am contacted by the ICRIR does that mean I am a suspect in a criminal investigation?</w:t>
      </w:r>
      <w:r w:rsidRPr="00876BEF">
        <w:rPr>
          <w:rStyle w:val="eop"/>
          <w:rFonts w:ascii="Arial" w:hAnsi="Arial" w:cs="Arial"/>
          <w:sz w:val="22"/>
          <w:szCs w:val="22"/>
        </w:rPr>
        <w:t> </w:t>
      </w:r>
    </w:p>
    <w:p w14:paraId="7E882093" w14:textId="109FA3F5" w:rsidR="00FD4350" w:rsidRPr="00876BEF" w:rsidRDefault="00FD4350" w:rsidP="00244C91">
      <w:pPr>
        <w:pStyle w:val="paragraph"/>
        <w:spacing w:before="120" w:beforeAutospacing="0" w:after="0" w:afterAutospacing="0"/>
        <w:jc w:val="both"/>
        <w:textAlignment w:val="baseline"/>
        <w:rPr>
          <w:rFonts w:ascii="Arial" w:hAnsi="Arial" w:cs="Arial"/>
          <w:sz w:val="22"/>
          <w:szCs w:val="22"/>
        </w:rPr>
      </w:pPr>
      <w:r w:rsidRPr="00876BEF">
        <w:rPr>
          <w:rStyle w:val="normaltextrun"/>
          <w:rFonts w:ascii="Arial" w:hAnsi="Arial" w:cs="Arial"/>
          <w:sz w:val="22"/>
          <w:szCs w:val="22"/>
        </w:rPr>
        <w:t>As a witness, no.</w:t>
      </w:r>
      <w:r w:rsidR="001617B1" w:rsidRPr="00876BEF">
        <w:rPr>
          <w:rStyle w:val="normaltextrun"/>
          <w:rFonts w:ascii="Arial" w:hAnsi="Arial" w:cs="Arial"/>
          <w:sz w:val="22"/>
          <w:szCs w:val="22"/>
        </w:rPr>
        <w:t xml:space="preserve"> The</w:t>
      </w:r>
      <w:r w:rsidRPr="00876BEF">
        <w:rPr>
          <w:rStyle w:val="normaltextrun"/>
          <w:rFonts w:ascii="Arial" w:hAnsi="Arial" w:cs="Arial"/>
          <w:sz w:val="22"/>
          <w:szCs w:val="22"/>
        </w:rPr>
        <w:t xml:space="preserve"> ICRIR process seeks to answer questions about an incident. However, where the ICRIR undertakes a ‘liability investigation’, that investigation could, should sufficient evidence be uncovered, be capable of leading to a referral for prosecution. The ICRIR should explain very clearly on what basis it is seeking information. We will support veterans asked to cooperate with the Commission. </w:t>
      </w:r>
      <w:r w:rsidRPr="00876BEF">
        <w:rPr>
          <w:rStyle w:val="eop"/>
          <w:rFonts w:ascii="Arial" w:hAnsi="Arial" w:cs="Arial"/>
          <w:sz w:val="22"/>
          <w:szCs w:val="22"/>
        </w:rPr>
        <w:t> </w:t>
      </w:r>
    </w:p>
    <w:p w14:paraId="47569087" w14:textId="77777777" w:rsidR="00FD4350" w:rsidRPr="00876BEF" w:rsidRDefault="00FD4350" w:rsidP="00244C91">
      <w:pPr>
        <w:pStyle w:val="paragraph"/>
        <w:spacing w:before="120" w:beforeAutospacing="0" w:after="0" w:afterAutospacing="0"/>
        <w:jc w:val="both"/>
        <w:textAlignment w:val="baseline"/>
        <w:rPr>
          <w:rFonts w:ascii="Arial" w:hAnsi="Arial" w:cs="Arial"/>
          <w:sz w:val="22"/>
          <w:szCs w:val="22"/>
        </w:rPr>
      </w:pPr>
      <w:r w:rsidRPr="00876BEF">
        <w:rPr>
          <w:rStyle w:val="eop"/>
          <w:rFonts w:ascii="Arial" w:hAnsi="Arial" w:cs="Arial"/>
          <w:sz w:val="22"/>
          <w:szCs w:val="22"/>
        </w:rPr>
        <w:t> </w:t>
      </w:r>
    </w:p>
    <w:p w14:paraId="398C0E1F" w14:textId="050965BD" w:rsidR="00FD4350" w:rsidRPr="00876BEF" w:rsidRDefault="00FD4350" w:rsidP="00244C91">
      <w:pPr>
        <w:pStyle w:val="paragraph"/>
        <w:spacing w:before="120" w:beforeAutospacing="0" w:after="0" w:afterAutospacing="0"/>
        <w:jc w:val="both"/>
        <w:textAlignment w:val="baseline"/>
        <w:rPr>
          <w:rFonts w:ascii="Arial" w:hAnsi="Arial" w:cs="Arial"/>
          <w:sz w:val="22"/>
          <w:szCs w:val="22"/>
        </w:rPr>
      </w:pPr>
      <w:r w:rsidRPr="00876BEF">
        <w:rPr>
          <w:rStyle w:val="normaltextrun"/>
          <w:rFonts w:ascii="Arial" w:hAnsi="Arial" w:cs="Arial"/>
          <w:b/>
          <w:bCs/>
          <w:sz w:val="22"/>
          <w:szCs w:val="22"/>
        </w:rPr>
        <w:t>Will I have to attend or give evidence in Court?</w:t>
      </w:r>
      <w:r w:rsidRPr="00876BEF">
        <w:rPr>
          <w:rStyle w:val="eop"/>
          <w:rFonts w:ascii="Arial" w:hAnsi="Arial" w:cs="Arial"/>
          <w:sz w:val="22"/>
          <w:szCs w:val="22"/>
        </w:rPr>
        <w:t> </w:t>
      </w:r>
    </w:p>
    <w:p w14:paraId="4D068511" w14:textId="77777777" w:rsidR="00FD4350" w:rsidRPr="00876BEF" w:rsidRDefault="00FD4350" w:rsidP="00244C91">
      <w:pPr>
        <w:pStyle w:val="paragraph"/>
        <w:spacing w:before="120" w:beforeAutospacing="0" w:after="0" w:afterAutospacing="0"/>
        <w:jc w:val="both"/>
        <w:textAlignment w:val="baseline"/>
        <w:rPr>
          <w:rFonts w:ascii="Arial" w:hAnsi="Arial" w:cs="Arial"/>
          <w:sz w:val="22"/>
          <w:szCs w:val="22"/>
        </w:rPr>
      </w:pPr>
      <w:r w:rsidRPr="00876BEF">
        <w:rPr>
          <w:rStyle w:val="normaltextrun"/>
          <w:rFonts w:ascii="Arial" w:hAnsi="Arial" w:cs="Arial"/>
          <w:sz w:val="22"/>
          <w:szCs w:val="22"/>
        </w:rPr>
        <w:t>Under Section 14 of the Legacy Act, anyone called as a witness or suspect is compelled to cooperate. Evidence collection may be by interview or, in some cases, at a public hearing. This process of evidence collection can include the review of previous evidence or providing new witness statements. This will very much depend on the case and the specific approach taken by the investigating officer. MOD is committed to offer welfare support and legal advice where appropriate.</w:t>
      </w:r>
      <w:r w:rsidRPr="00876BEF">
        <w:rPr>
          <w:rStyle w:val="eop"/>
          <w:rFonts w:ascii="Arial" w:hAnsi="Arial" w:cs="Arial"/>
          <w:sz w:val="22"/>
          <w:szCs w:val="22"/>
        </w:rPr>
        <w:t> </w:t>
      </w:r>
    </w:p>
    <w:p w14:paraId="0E2BB3CC" w14:textId="77777777" w:rsidR="00FD4350" w:rsidRPr="00876BEF" w:rsidRDefault="00FD4350" w:rsidP="00244C91">
      <w:pPr>
        <w:pStyle w:val="paragraph"/>
        <w:spacing w:before="120" w:beforeAutospacing="0" w:after="0" w:afterAutospacing="0"/>
        <w:jc w:val="both"/>
        <w:textAlignment w:val="baseline"/>
        <w:rPr>
          <w:rFonts w:ascii="Arial" w:hAnsi="Arial" w:cs="Arial"/>
          <w:sz w:val="22"/>
          <w:szCs w:val="22"/>
        </w:rPr>
      </w:pPr>
      <w:r w:rsidRPr="00876BEF">
        <w:rPr>
          <w:rStyle w:val="eop"/>
          <w:rFonts w:ascii="Arial" w:hAnsi="Arial" w:cs="Arial"/>
          <w:sz w:val="22"/>
          <w:szCs w:val="22"/>
        </w:rPr>
        <w:t> </w:t>
      </w:r>
    </w:p>
    <w:p w14:paraId="566D69B7" w14:textId="60DABC2A" w:rsidR="00FD4350" w:rsidRPr="00876BEF" w:rsidRDefault="00FD4350" w:rsidP="00244C91">
      <w:pPr>
        <w:pStyle w:val="paragraph"/>
        <w:spacing w:before="120" w:beforeAutospacing="0" w:after="0" w:afterAutospacing="0"/>
        <w:jc w:val="both"/>
        <w:textAlignment w:val="baseline"/>
        <w:rPr>
          <w:rFonts w:ascii="Arial" w:hAnsi="Arial" w:cs="Arial"/>
          <w:sz w:val="22"/>
          <w:szCs w:val="22"/>
        </w:rPr>
      </w:pPr>
      <w:r w:rsidRPr="00876BEF">
        <w:rPr>
          <w:rStyle w:val="normaltextrun"/>
          <w:rFonts w:ascii="Arial" w:hAnsi="Arial" w:cs="Arial"/>
          <w:b/>
          <w:bCs/>
          <w:sz w:val="22"/>
          <w:szCs w:val="22"/>
        </w:rPr>
        <w:t>I have already given evidence in a case; will I be called again to do so?</w:t>
      </w:r>
      <w:r w:rsidRPr="00876BEF">
        <w:rPr>
          <w:rStyle w:val="eop"/>
          <w:rFonts w:ascii="Arial" w:hAnsi="Arial" w:cs="Arial"/>
          <w:sz w:val="22"/>
          <w:szCs w:val="22"/>
        </w:rPr>
        <w:t> </w:t>
      </w:r>
    </w:p>
    <w:p w14:paraId="3E7D75F6" w14:textId="77777777" w:rsidR="00FD4350" w:rsidRPr="00876BEF" w:rsidRDefault="00FD4350" w:rsidP="00244C91">
      <w:pPr>
        <w:pStyle w:val="paragraph"/>
        <w:spacing w:before="120" w:beforeAutospacing="0" w:after="0" w:afterAutospacing="0"/>
        <w:jc w:val="both"/>
        <w:textAlignment w:val="baseline"/>
        <w:rPr>
          <w:rStyle w:val="eop"/>
          <w:rFonts w:ascii="Arial" w:hAnsi="Arial" w:cs="Arial"/>
          <w:sz w:val="22"/>
          <w:szCs w:val="22"/>
        </w:rPr>
      </w:pPr>
      <w:r w:rsidRPr="00876BEF">
        <w:rPr>
          <w:rStyle w:val="normaltextrun"/>
          <w:rFonts w:ascii="Arial" w:hAnsi="Arial" w:cs="Arial"/>
          <w:sz w:val="22"/>
          <w:szCs w:val="22"/>
        </w:rPr>
        <w:t>The Legacy Act provides that the Commissioner for Investigations must ensure that the ICRIR does not do anything which duplicates any aspect of a previous investigation unless, in the ICRIR’s view, the duplication is necessary. However, the ICRIR may review material from historical investigations. If new lines of inquiry are identified, it is possible that former witnesses may be asked to provide new evidence or clarify past evidence.</w:t>
      </w:r>
      <w:r w:rsidRPr="00876BEF">
        <w:rPr>
          <w:rStyle w:val="eop"/>
          <w:rFonts w:ascii="Arial" w:hAnsi="Arial" w:cs="Arial"/>
          <w:sz w:val="22"/>
          <w:szCs w:val="22"/>
        </w:rPr>
        <w:t> The ICRIR will aim to avoid duplication and avoid unnecessary trauma of reinvestigating.</w:t>
      </w:r>
    </w:p>
    <w:p w14:paraId="6E232818" w14:textId="77777777" w:rsidR="00FD4350" w:rsidRPr="00876BEF" w:rsidRDefault="00FD4350" w:rsidP="00244C91">
      <w:pPr>
        <w:pStyle w:val="paragraph"/>
        <w:spacing w:before="120" w:beforeAutospacing="0" w:after="0" w:afterAutospacing="0"/>
        <w:jc w:val="both"/>
        <w:textAlignment w:val="baseline"/>
        <w:rPr>
          <w:rFonts w:ascii="Arial" w:hAnsi="Arial" w:cs="Arial"/>
          <w:sz w:val="22"/>
          <w:szCs w:val="22"/>
        </w:rPr>
      </w:pPr>
      <w:r w:rsidRPr="00876BEF">
        <w:rPr>
          <w:rStyle w:val="eop"/>
          <w:rFonts w:ascii="Arial" w:hAnsi="Arial" w:cs="Arial"/>
          <w:sz w:val="22"/>
          <w:szCs w:val="22"/>
        </w:rPr>
        <w:lastRenderedPageBreak/>
        <w:t> </w:t>
      </w:r>
    </w:p>
    <w:p w14:paraId="55C616BB" w14:textId="77777777" w:rsidR="00FD4350" w:rsidRPr="00876BEF" w:rsidRDefault="00FD4350" w:rsidP="00244C91">
      <w:pPr>
        <w:pStyle w:val="paragraph"/>
        <w:spacing w:before="120" w:beforeAutospacing="0" w:after="0" w:afterAutospacing="0"/>
        <w:jc w:val="both"/>
        <w:textAlignment w:val="baseline"/>
        <w:rPr>
          <w:rFonts w:ascii="Arial" w:hAnsi="Arial" w:cs="Arial"/>
          <w:sz w:val="22"/>
          <w:szCs w:val="22"/>
        </w:rPr>
      </w:pPr>
      <w:r w:rsidRPr="00876BEF">
        <w:rPr>
          <w:rStyle w:val="normaltextrun"/>
          <w:rFonts w:ascii="Arial" w:hAnsi="Arial" w:cs="Arial"/>
          <w:b/>
          <w:bCs/>
          <w:sz w:val="22"/>
          <w:szCs w:val="22"/>
        </w:rPr>
        <w:t>How will I be informed of the investigation and outcome?</w:t>
      </w:r>
      <w:r w:rsidRPr="00876BEF">
        <w:rPr>
          <w:rStyle w:val="eop"/>
          <w:rFonts w:ascii="Arial" w:hAnsi="Arial" w:cs="Arial"/>
          <w:sz w:val="22"/>
          <w:szCs w:val="22"/>
        </w:rPr>
        <w:t> </w:t>
      </w:r>
    </w:p>
    <w:p w14:paraId="0B6140EA" w14:textId="77777777" w:rsidR="00FD4350" w:rsidRPr="00876BEF" w:rsidRDefault="00FD4350" w:rsidP="002C7BF1">
      <w:pPr>
        <w:pStyle w:val="paragraph"/>
        <w:spacing w:before="120" w:beforeAutospacing="0" w:after="0" w:afterAutospacing="0"/>
        <w:jc w:val="both"/>
        <w:textAlignment w:val="baseline"/>
        <w:rPr>
          <w:rFonts w:ascii="Arial" w:hAnsi="Arial" w:cs="Arial"/>
          <w:sz w:val="22"/>
          <w:szCs w:val="22"/>
        </w:rPr>
      </w:pPr>
      <w:r w:rsidRPr="00876BEF">
        <w:rPr>
          <w:rStyle w:val="normaltextrun"/>
          <w:rFonts w:ascii="Arial" w:hAnsi="Arial" w:cs="Arial"/>
          <w:sz w:val="22"/>
          <w:szCs w:val="22"/>
        </w:rPr>
        <w:t>ICRIR have stated that they will be able to provide victims, families, witnesses, and suspects with specific information that has been obtained during the investigation where it is judged to be in the interests of fairness or important in enabling participation in the process. Disclosure of information during the process will be shared with requestors, Next of Kin, witnesses so that they can provide further assistance to the Commission, suspects who need to understand facts of the case and/or evidence relating to conduct, and those facing criticism by the Commission.  ICRIR will ensure that information shared is in line with national security considerations. ICRIR is still working on the detail of how it will engage with those invited to provide information to the Commission of the outcome. We will keep the veteran community informed of the ICRIR process as we learn more. </w:t>
      </w:r>
      <w:r w:rsidRPr="00876BEF">
        <w:rPr>
          <w:rStyle w:val="eop"/>
          <w:rFonts w:ascii="Arial" w:hAnsi="Arial" w:cs="Arial"/>
          <w:sz w:val="22"/>
          <w:szCs w:val="22"/>
        </w:rPr>
        <w:t> </w:t>
      </w:r>
    </w:p>
    <w:p w14:paraId="0FAE0964" w14:textId="77777777" w:rsidR="00FD4350" w:rsidRPr="00876BEF" w:rsidRDefault="00FD4350" w:rsidP="00244C91">
      <w:pPr>
        <w:spacing w:before="120" w:after="0" w:line="276" w:lineRule="auto"/>
        <w:rPr>
          <w:rFonts w:ascii="Arial" w:eastAsia="Arial" w:hAnsi="Arial" w:cs="Arial"/>
          <w:color w:val="000000" w:themeColor="text1"/>
        </w:rPr>
      </w:pPr>
      <w:r w:rsidRPr="00876BEF">
        <w:rPr>
          <w:rFonts w:ascii="Arial" w:eastAsia="Arial" w:hAnsi="Arial" w:cs="Arial"/>
          <w:color w:val="000000" w:themeColor="text1"/>
        </w:rPr>
        <w:t xml:space="preserve">Further information will be available on the ICRIR website: </w:t>
      </w:r>
    </w:p>
    <w:p w14:paraId="22AB0B96" w14:textId="77777777" w:rsidR="00FD4350" w:rsidRPr="00876BEF" w:rsidRDefault="00000000" w:rsidP="00244C91">
      <w:pPr>
        <w:spacing w:before="120" w:after="0" w:line="276" w:lineRule="auto"/>
        <w:rPr>
          <w:rFonts w:ascii="Arial" w:eastAsia="Arial" w:hAnsi="Arial" w:cs="Arial"/>
          <w:color w:val="000000" w:themeColor="text1"/>
        </w:rPr>
      </w:pPr>
      <w:hyperlink r:id="rId11">
        <w:r w:rsidR="00FD4350" w:rsidRPr="00876BEF">
          <w:rPr>
            <w:rStyle w:val="Hyperlink"/>
            <w:rFonts w:ascii="Arial" w:eastAsia="Arial" w:hAnsi="Arial" w:cs="Arial"/>
          </w:rPr>
          <w:t>Contact us – Independent Commission for Reconciliation &amp; Information Recovery (icrir.independent-inquiry.uk)</w:t>
        </w:r>
      </w:hyperlink>
    </w:p>
    <w:p w14:paraId="16E82D32" w14:textId="3EF5B7CC" w:rsidR="00FD4350" w:rsidRPr="00244C91" w:rsidRDefault="00FD4350" w:rsidP="00195754">
      <w:pPr>
        <w:pStyle w:val="paragraph"/>
        <w:spacing w:before="120" w:beforeAutospacing="0" w:after="0" w:afterAutospacing="0"/>
        <w:rPr>
          <w:rFonts w:ascii="Arial" w:eastAsia="Arial" w:hAnsi="Arial" w:cs="Arial"/>
          <w:b/>
          <w:bCs/>
          <w:sz w:val="22"/>
          <w:szCs w:val="22"/>
        </w:rPr>
      </w:pPr>
      <w:r w:rsidRPr="00876BEF">
        <w:rPr>
          <w:rFonts w:ascii="Arial" w:hAnsi="Arial" w:cs="Arial"/>
          <w:sz w:val="22"/>
          <w:szCs w:val="22"/>
        </w:rPr>
        <w:br/>
      </w:r>
      <w:r w:rsidRPr="00876BEF">
        <w:rPr>
          <w:rFonts w:ascii="Arial" w:eastAsia="Arial" w:hAnsi="Arial" w:cs="Arial"/>
          <w:b/>
          <w:bCs/>
          <w:sz w:val="22"/>
          <w:szCs w:val="22"/>
        </w:rPr>
        <w:t>When will the new Northern Ireland Veterans’ Commissioner be appointed?</w:t>
      </w:r>
      <w:r w:rsidRPr="00876BEF">
        <w:rPr>
          <w:rFonts w:ascii="Arial" w:hAnsi="Arial" w:cs="Arial"/>
          <w:sz w:val="22"/>
          <w:szCs w:val="22"/>
        </w:rPr>
        <w:br/>
      </w:r>
      <w:r w:rsidRPr="00876BEF">
        <w:rPr>
          <w:rFonts w:ascii="Arial" w:eastAsia="Arial" w:hAnsi="Arial" w:cs="Arial"/>
          <w:sz w:val="22"/>
          <w:szCs w:val="22"/>
        </w:rPr>
        <w:t>The recruitment process for a new Northern Ireland Veterans’ Commissioner was launched on 16 October and closed on 1 November 2024. The government announced its intent to announce a new Commissioner before the end of 2024.</w:t>
      </w:r>
      <w:r w:rsidRPr="00876BEF">
        <w:rPr>
          <w:rFonts w:ascii="Arial" w:hAnsi="Arial" w:cs="Arial"/>
          <w:sz w:val="22"/>
          <w:szCs w:val="22"/>
        </w:rPr>
        <w:br/>
      </w:r>
    </w:p>
    <w:p w14:paraId="641A9760" w14:textId="77777777" w:rsidR="00FD4350" w:rsidRPr="00876BEF" w:rsidRDefault="00FD4350" w:rsidP="00244C91">
      <w:pPr>
        <w:pStyle w:val="paragraph"/>
        <w:spacing w:before="120" w:beforeAutospacing="0" w:after="0" w:afterAutospacing="0"/>
        <w:rPr>
          <w:rFonts w:ascii="Arial" w:eastAsia="Arial" w:hAnsi="Arial" w:cs="Arial"/>
          <w:sz w:val="22"/>
          <w:szCs w:val="22"/>
        </w:rPr>
      </w:pPr>
    </w:p>
    <w:p w14:paraId="6B2E3143" w14:textId="77777777" w:rsidR="00FD4350" w:rsidRPr="00876BEF" w:rsidRDefault="00FD4350" w:rsidP="00244C91">
      <w:pPr>
        <w:pStyle w:val="paragraph"/>
        <w:spacing w:before="120" w:beforeAutospacing="0" w:after="0" w:afterAutospacing="0"/>
        <w:rPr>
          <w:rFonts w:ascii="Arial" w:eastAsia="Arial" w:hAnsi="Arial" w:cs="Arial"/>
          <w:sz w:val="22"/>
          <w:szCs w:val="22"/>
        </w:rPr>
      </w:pPr>
    </w:p>
    <w:p w14:paraId="6624CD0D" w14:textId="77777777" w:rsidR="00FD4350" w:rsidRPr="00876BEF" w:rsidRDefault="00FD4350" w:rsidP="00FD4350">
      <w:pPr>
        <w:pStyle w:val="paragraph"/>
        <w:spacing w:before="0" w:beforeAutospacing="0" w:after="0" w:afterAutospacing="0"/>
        <w:rPr>
          <w:rFonts w:ascii="Arial" w:eastAsia="Arial" w:hAnsi="Arial" w:cs="Arial"/>
          <w:sz w:val="22"/>
          <w:szCs w:val="22"/>
        </w:rPr>
      </w:pPr>
    </w:p>
    <w:p w14:paraId="2CDB535A" w14:textId="77777777" w:rsidR="00FD4350" w:rsidRPr="00876BEF" w:rsidRDefault="00FD4350" w:rsidP="00FD4350">
      <w:pPr>
        <w:pStyle w:val="paragraph"/>
        <w:spacing w:before="0" w:beforeAutospacing="0" w:after="0" w:afterAutospacing="0"/>
        <w:rPr>
          <w:rStyle w:val="eop"/>
          <w:rFonts w:ascii="Arial" w:hAnsi="Arial" w:cs="Arial"/>
          <w:sz w:val="22"/>
          <w:szCs w:val="22"/>
        </w:rPr>
      </w:pPr>
    </w:p>
    <w:p w14:paraId="0DC97424" w14:textId="77777777" w:rsidR="00FD4350" w:rsidRPr="00876BEF" w:rsidRDefault="00FD4350" w:rsidP="006B1991">
      <w:pPr>
        <w:pStyle w:val="paragraph"/>
        <w:spacing w:before="0" w:beforeAutospacing="0" w:after="0" w:afterAutospacing="0"/>
        <w:jc w:val="both"/>
        <w:rPr>
          <w:rStyle w:val="eop"/>
          <w:rFonts w:ascii="Arial" w:hAnsi="Arial" w:cs="Arial"/>
          <w:sz w:val="22"/>
          <w:szCs w:val="22"/>
        </w:rPr>
      </w:pPr>
    </w:p>
    <w:p w14:paraId="248FBE30" w14:textId="77777777" w:rsidR="00FD4350" w:rsidRPr="00876BEF" w:rsidRDefault="00FD4350" w:rsidP="006B1991">
      <w:pPr>
        <w:pStyle w:val="paragraph"/>
        <w:spacing w:before="0" w:beforeAutospacing="0" w:after="0" w:afterAutospacing="0"/>
        <w:jc w:val="both"/>
        <w:rPr>
          <w:rStyle w:val="eop"/>
          <w:rFonts w:ascii="Arial" w:hAnsi="Arial" w:cs="Arial"/>
          <w:sz w:val="22"/>
          <w:szCs w:val="22"/>
        </w:rPr>
      </w:pPr>
    </w:p>
    <w:p w14:paraId="365D7C63" w14:textId="77777777" w:rsidR="00FD4350" w:rsidRPr="00876BEF" w:rsidRDefault="00FD4350" w:rsidP="006B1991">
      <w:pPr>
        <w:pStyle w:val="paragraph"/>
        <w:spacing w:before="0" w:beforeAutospacing="0" w:after="0" w:afterAutospacing="0"/>
        <w:jc w:val="both"/>
        <w:rPr>
          <w:rStyle w:val="eop"/>
          <w:rFonts w:ascii="Arial" w:hAnsi="Arial" w:cs="Arial"/>
          <w:sz w:val="22"/>
          <w:szCs w:val="22"/>
        </w:rPr>
      </w:pPr>
    </w:p>
    <w:p w14:paraId="33384773" w14:textId="77777777" w:rsidR="00FD4350" w:rsidRPr="00876BEF" w:rsidRDefault="00FD4350" w:rsidP="006B1991">
      <w:pPr>
        <w:pStyle w:val="paragraph"/>
        <w:spacing w:before="0" w:beforeAutospacing="0" w:after="0" w:afterAutospacing="0"/>
        <w:jc w:val="both"/>
        <w:rPr>
          <w:rStyle w:val="eop"/>
          <w:rFonts w:ascii="Arial" w:hAnsi="Arial" w:cs="Arial"/>
          <w:sz w:val="22"/>
          <w:szCs w:val="22"/>
        </w:rPr>
      </w:pPr>
    </w:p>
    <w:p w14:paraId="5C0F3AD4" w14:textId="77777777" w:rsidR="00FD4350" w:rsidRPr="00876BEF" w:rsidRDefault="00FD4350" w:rsidP="006B1991">
      <w:pPr>
        <w:pStyle w:val="paragraph"/>
        <w:spacing w:before="0" w:beforeAutospacing="0" w:after="0" w:afterAutospacing="0"/>
        <w:jc w:val="both"/>
        <w:rPr>
          <w:rStyle w:val="eop"/>
          <w:rFonts w:ascii="Arial" w:hAnsi="Arial" w:cs="Arial"/>
          <w:sz w:val="22"/>
          <w:szCs w:val="22"/>
        </w:rPr>
      </w:pPr>
    </w:p>
    <w:p w14:paraId="65005BBF" w14:textId="77777777" w:rsidR="00FD4350" w:rsidRPr="00876BEF" w:rsidRDefault="00FD4350" w:rsidP="006B1991">
      <w:pPr>
        <w:pStyle w:val="paragraph"/>
        <w:spacing w:before="0" w:beforeAutospacing="0" w:after="0" w:afterAutospacing="0"/>
        <w:jc w:val="both"/>
        <w:rPr>
          <w:rStyle w:val="eop"/>
          <w:rFonts w:ascii="Arial" w:hAnsi="Arial" w:cs="Arial"/>
          <w:sz w:val="22"/>
          <w:szCs w:val="22"/>
        </w:rPr>
      </w:pPr>
    </w:p>
    <w:p w14:paraId="307B872A" w14:textId="77777777" w:rsidR="00FD4350" w:rsidRPr="00876BEF" w:rsidRDefault="00FD4350" w:rsidP="006B1991">
      <w:pPr>
        <w:pStyle w:val="paragraph"/>
        <w:spacing w:before="0" w:beforeAutospacing="0" w:after="0" w:afterAutospacing="0"/>
        <w:jc w:val="both"/>
        <w:rPr>
          <w:rStyle w:val="eop"/>
          <w:rFonts w:ascii="Arial" w:hAnsi="Arial" w:cs="Arial"/>
          <w:sz w:val="22"/>
          <w:szCs w:val="22"/>
        </w:rPr>
      </w:pPr>
    </w:p>
    <w:p w14:paraId="612010EA" w14:textId="77777777" w:rsidR="00FD4350" w:rsidRPr="00876BEF" w:rsidRDefault="00FD4350" w:rsidP="006B1991">
      <w:pPr>
        <w:pStyle w:val="paragraph"/>
        <w:spacing w:before="0" w:beforeAutospacing="0" w:after="0" w:afterAutospacing="0"/>
        <w:jc w:val="both"/>
        <w:rPr>
          <w:rStyle w:val="eop"/>
          <w:rFonts w:ascii="Arial" w:hAnsi="Arial" w:cs="Arial"/>
          <w:sz w:val="22"/>
          <w:szCs w:val="22"/>
        </w:rPr>
      </w:pPr>
    </w:p>
    <w:p w14:paraId="6668A4EB" w14:textId="77777777" w:rsidR="00FD4350" w:rsidRPr="00876BEF" w:rsidRDefault="00FD4350" w:rsidP="006B1991">
      <w:pPr>
        <w:pStyle w:val="paragraph"/>
        <w:spacing w:before="0" w:beforeAutospacing="0" w:after="0" w:afterAutospacing="0"/>
        <w:jc w:val="both"/>
        <w:rPr>
          <w:rStyle w:val="eop"/>
          <w:rFonts w:ascii="Arial" w:hAnsi="Arial" w:cs="Arial"/>
          <w:sz w:val="22"/>
          <w:szCs w:val="22"/>
        </w:rPr>
      </w:pPr>
    </w:p>
    <w:p w14:paraId="33B46272" w14:textId="77777777" w:rsidR="004628C9" w:rsidRPr="00876BEF" w:rsidRDefault="006B1991" w:rsidP="006B1991">
      <w:pPr>
        <w:pStyle w:val="paragraph"/>
        <w:spacing w:before="0" w:beforeAutospacing="0" w:after="0" w:afterAutospacing="0"/>
        <w:jc w:val="both"/>
        <w:rPr>
          <w:rStyle w:val="eop"/>
          <w:rFonts w:ascii="Arial" w:hAnsi="Arial" w:cs="Arial"/>
          <w:sz w:val="22"/>
          <w:szCs w:val="22"/>
        </w:rPr>
      </w:pPr>
      <w:r w:rsidRPr="00876BEF">
        <w:rPr>
          <w:rStyle w:val="eop"/>
          <w:rFonts w:ascii="Arial" w:hAnsi="Arial" w:cs="Arial"/>
          <w:sz w:val="22"/>
          <w:szCs w:val="22"/>
        </w:rPr>
        <w:tab/>
      </w:r>
      <w:r w:rsidRPr="00876BEF">
        <w:rPr>
          <w:rStyle w:val="eop"/>
          <w:rFonts w:ascii="Arial" w:hAnsi="Arial" w:cs="Arial"/>
          <w:sz w:val="22"/>
          <w:szCs w:val="22"/>
        </w:rPr>
        <w:tab/>
      </w:r>
      <w:r w:rsidRPr="00876BEF">
        <w:rPr>
          <w:rStyle w:val="eop"/>
          <w:rFonts w:ascii="Arial" w:hAnsi="Arial" w:cs="Arial"/>
          <w:sz w:val="22"/>
          <w:szCs w:val="22"/>
        </w:rPr>
        <w:tab/>
      </w:r>
      <w:r w:rsidRPr="00876BEF">
        <w:rPr>
          <w:rStyle w:val="eop"/>
          <w:rFonts w:ascii="Arial" w:hAnsi="Arial" w:cs="Arial"/>
          <w:sz w:val="22"/>
          <w:szCs w:val="22"/>
        </w:rPr>
        <w:tab/>
        <w:t xml:space="preserve">         </w:t>
      </w:r>
    </w:p>
    <w:p w14:paraId="67B0B2D1" w14:textId="77777777" w:rsidR="004628C9" w:rsidRPr="00876BEF" w:rsidRDefault="004628C9" w:rsidP="006B1991">
      <w:pPr>
        <w:pStyle w:val="paragraph"/>
        <w:spacing w:before="0" w:beforeAutospacing="0" w:after="0" w:afterAutospacing="0"/>
        <w:jc w:val="both"/>
        <w:rPr>
          <w:rStyle w:val="eop"/>
          <w:rFonts w:ascii="Arial" w:hAnsi="Arial" w:cs="Arial"/>
          <w:sz w:val="22"/>
          <w:szCs w:val="22"/>
        </w:rPr>
      </w:pPr>
    </w:p>
    <w:p w14:paraId="0BF7D487" w14:textId="77777777" w:rsidR="004628C9" w:rsidRPr="00876BEF" w:rsidRDefault="004628C9" w:rsidP="006B1991">
      <w:pPr>
        <w:pStyle w:val="paragraph"/>
        <w:spacing w:before="0" w:beforeAutospacing="0" w:after="0" w:afterAutospacing="0"/>
        <w:jc w:val="both"/>
        <w:rPr>
          <w:rStyle w:val="eop"/>
          <w:rFonts w:ascii="Arial" w:hAnsi="Arial" w:cs="Arial"/>
          <w:sz w:val="22"/>
          <w:szCs w:val="22"/>
        </w:rPr>
      </w:pPr>
    </w:p>
    <w:p w14:paraId="00F75C07" w14:textId="77777777" w:rsidR="004628C9" w:rsidRPr="00876BEF" w:rsidRDefault="004628C9" w:rsidP="006B1991">
      <w:pPr>
        <w:pStyle w:val="paragraph"/>
        <w:spacing w:before="0" w:beforeAutospacing="0" w:after="0" w:afterAutospacing="0"/>
        <w:jc w:val="both"/>
        <w:rPr>
          <w:rStyle w:val="eop"/>
          <w:rFonts w:ascii="Arial" w:hAnsi="Arial" w:cs="Arial"/>
          <w:sz w:val="22"/>
          <w:szCs w:val="22"/>
        </w:rPr>
      </w:pPr>
    </w:p>
    <w:p w14:paraId="710E16F6" w14:textId="77777777" w:rsidR="004628C9" w:rsidRPr="00876BEF" w:rsidRDefault="004628C9" w:rsidP="006B1991">
      <w:pPr>
        <w:pStyle w:val="paragraph"/>
        <w:spacing w:before="0" w:beforeAutospacing="0" w:after="0" w:afterAutospacing="0"/>
        <w:jc w:val="both"/>
        <w:rPr>
          <w:rStyle w:val="eop"/>
          <w:rFonts w:ascii="Arial" w:hAnsi="Arial" w:cs="Arial"/>
          <w:sz w:val="22"/>
          <w:szCs w:val="22"/>
        </w:rPr>
      </w:pPr>
    </w:p>
    <w:p w14:paraId="5614C6CB" w14:textId="77777777" w:rsidR="004628C9" w:rsidRPr="00876BEF" w:rsidRDefault="004628C9" w:rsidP="006B1991">
      <w:pPr>
        <w:pStyle w:val="paragraph"/>
        <w:spacing w:before="0" w:beforeAutospacing="0" w:after="0" w:afterAutospacing="0"/>
        <w:jc w:val="both"/>
        <w:rPr>
          <w:rStyle w:val="eop"/>
          <w:rFonts w:ascii="Arial" w:hAnsi="Arial" w:cs="Arial"/>
          <w:sz w:val="22"/>
          <w:szCs w:val="22"/>
        </w:rPr>
      </w:pPr>
    </w:p>
    <w:p w14:paraId="30CE63C9" w14:textId="77777777" w:rsidR="004628C9" w:rsidRPr="00876BEF" w:rsidRDefault="004628C9" w:rsidP="006B1991">
      <w:pPr>
        <w:pStyle w:val="paragraph"/>
        <w:spacing w:before="0" w:beforeAutospacing="0" w:after="0" w:afterAutospacing="0"/>
        <w:jc w:val="both"/>
        <w:rPr>
          <w:rStyle w:val="eop"/>
          <w:rFonts w:ascii="Arial" w:hAnsi="Arial" w:cs="Arial"/>
          <w:sz w:val="22"/>
          <w:szCs w:val="22"/>
        </w:rPr>
      </w:pPr>
    </w:p>
    <w:p w14:paraId="34976568" w14:textId="77777777" w:rsidR="004628C9" w:rsidRPr="00876BEF" w:rsidRDefault="004628C9" w:rsidP="006B1991">
      <w:pPr>
        <w:pStyle w:val="paragraph"/>
        <w:spacing w:before="0" w:beforeAutospacing="0" w:after="0" w:afterAutospacing="0"/>
        <w:jc w:val="both"/>
        <w:rPr>
          <w:rStyle w:val="eop"/>
          <w:rFonts w:ascii="Arial" w:hAnsi="Arial" w:cs="Arial"/>
          <w:sz w:val="22"/>
          <w:szCs w:val="22"/>
        </w:rPr>
      </w:pPr>
    </w:p>
    <w:p w14:paraId="1DCD9119" w14:textId="77777777" w:rsidR="004628C9" w:rsidRPr="00876BEF" w:rsidRDefault="004628C9" w:rsidP="006B1991">
      <w:pPr>
        <w:pStyle w:val="paragraph"/>
        <w:spacing w:before="0" w:beforeAutospacing="0" w:after="0" w:afterAutospacing="0"/>
        <w:jc w:val="both"/>
        <w:rPr>
          <w:rStyle w:val="eop"/>
          <w:rFonts w:ascii="Arial" w:hAnsi="Arial" w:cs="Arial"/>
          <w:sz w:val="22"/>
          <w:szCs w:val="22"/>
        </w:rPr>
      </w:pPr>
    </w:p>
    <w:p w14:paraId="4FE00385" w14:textId="77777777" w:rsidR="004628C9" w:rsidRPr="00876BEF" w:rsidRDefault="004628C9" w:rsidP="006B1991">
      <w:pPr>
        <w:pStyle w:val="paragraph"/>
        <w:spacing w:before="0" w:beforeAutospacing="0" w:after="0" w:afterAutospacing="0"/>
        <w:jc w:val="both"/>
        <w:rPr>
          <w:rStyle w:val="eop"/>
          <w:rFonts w:ascii="Arial" w:hAnsi="Arial" w:cs="Arial"/>
          <w:sz w:val="22"/>
          <w:szCs w:val="22"/>
        </w:rPr>
      </w:pPr>
    </w:p>
    <w:p w14:paraId="62771A31" w14:textId="77777777" w:rsidR="004628C9" w:rsidRPr="00876BEF" w:rsidRDefault="004628C9" w:rsidP="006B1991">
      <w:pPr>
        <w:pStyle w:val="paragraph"/>
        <w:spacing w:before="0" w:beforeAutospacing="0" w:after="0" w:afterAutospacing="0"/>
        <w:jc w:val="both"/>
        <w:rPr>
          <w:rStyle w:val="eop"/>
          <w:rFonts w:ascii="Arial" w:hAnsi="Arial" w:cs="Arial"/>
          <w:sz w:val="22"/>
          <w:szCs w:val="22"/>
        </w:rPr>
      </w:pPr>
    </w:p>
    <w:p w14:paraId="2F7FAC20" w14:textId="3C27508D" w:rsidR="004628C9" w:rsidRPr="00876BEF" w:rsidRDefault="004628C9" w:rsidP="006B1991">
      <w:pPr>
        <w:pStyle w:val="paragraph"/>
        <w:spacing w:before="0" w:beforeAutospacing="0" w:after="0" w:afterAutospacing="0"/>
        <w:jc w:val="both"/>
        <w:rPr>
          <w:rStyle w:val="eop"/>
          <w:rFonts w:ascii="Arial" w:hAnsi="Arial" w:cs="Arial"/>
          <w:sz w:val="22"/>
          <w:szCs w:val="22"/>
        </w:rPr>
      </w:pPr>
    </w:p>
    <w:p w14:paraId="66825F46" w14:textId="77777777" w:rsidR="00050CD2" w:rsidRPr="00876BEF" w:rsidRDefault="004628C9" w:rsidP="00050CD2">
      <w:pPr>
        <w:pStyle w:val="paragraph"/>
        <w:spacing w:before="0" w:beforeAutospacing="0" w:after="0" w:afterAutospacing="0"/>
        <w:ind w:left="5760"/>
        <w:jc w:val="both"/>
        <w:rPr>
          <w:rStyle w:val="eop"/>
          <w:rFonts w:ascii="Arial" w:hAnsi="Arial" w:cs="Arial"/>
          <w:sz w:val="22"/>
          <w:szCs w:val="22"/>
        </w:rPr>
      </w:pPr>
      <w:r w:rsidRPr="00876BEF">
        <w:rPr>
          <w:rStyle w:val="eop"/>
          <w:rFonts w:ascii="Arial" w:hAnsi="Arial" w:cs="Arial"/>
          <w:sz w:val="22"/>
          <w:szCs w:val="22"/>
        </w:rPr>
        <w:t xml:space="preserve">        </w:t>
      </w:r>
    </w:p>
    <w:p w14:paraId="0A98F119" w14:textId="77777777" w:rsidR="00050CD2" w:rsidRPr="00876BEF" w:rsidRDefault="00050CD2" w:rsidP="00050CD2">
      <w:pPr>
        <w:pStyle w:val="paragraph"/>
        <w:spacing w:before="0" w:beforeAutospacing="0" w:after="0" w:afterAutospacing="0"/>
        <w:ind w:left="5760"/>
        <w:jc w:val="both"/>
        <w:rPr>
          <w:rStyle w:val="eop"/>
          <w:rFonts w:ascii="Arial" w:hAnsi="Arial" w:cs="Arial"/>
          <w:sz w:val="22"/>
          <w:szCs w:val="22"/>
        </w:rPr>
      </w:pPr>
    </w:p>
    <w:p w14:paraId="495CE6EB" w14:textId="77777777" w:rsidR="00EC4E18" w:rsidRDefault="00EC4E18" w:rsidP="00050CD2">
      <w:pPr>
        <w:pStyle w:val="paragraph"/>
        <w:spacing w:before="0" w:beforeAutospacing="0" w:after="0" w:afterAutospacing="0"/>
        <w:ind w:left="5760"/>
        <w:jc w:val="both"/>
        <w:rPr>
          <w:rStyle w:val="eop"/>
          <w:rFonts w:ascii="Arial" w:hAnsi="Arial" w:cs="Arial"/>
          <w:sz w:val="22"/>
          <w:szCs w:val="22"/>
        </w:rPr>
      </w:pPr>
    </w:p>
    <w:p w14:paraId="682028AA" w14:textId="77777777" w:rsidR="00EC4E18" w:rsidRDefault="00EC4E18" w:rsidP="00050CD2">
      <w:pPr>
        <w:pStyle w:val="paragraph"/>
        <w:spacing w:before="0" w:beforeAutospacing="0" w:after="0" w:afterAutospacing="0"/>
        <w:ind w:left="5760"/>
        <w:jc w:val="both"/>
        <w:rPr>
          <w:rStyle w:val="eop"/>
          <w:rFonts w:ascii="Arial" w:hAnsi="Arial" w:cs="Arial"/>
          <w:sz w:val="22"/>
          <w:szCs w:val="22"/>
        </w:rPr>
      </w:pPr>
    </w:p>
    <w:p w14:paraId="04CC4D56" w14:textId="77777777" w:rsidR="00EC4E18" w:rsidRDefault="00EC4E18" w:rsidP="00050CD2">
      <w:pPr>
        <w:pStyle w:val="paragraph"/>
        <w:spacing w:before="0" w:beforeAutospacing="0" w:after="0" w:afterAutospacing="0"/>
        <w:ind w:left="5760"/>
        <w:jc w:val="both"/>
        <w:rPr>
          <w:rStyle w:val="eop"/>
          <w:rFonts w:ascii="Arial" w:hAnsi="Arial" w:cs="Arial"/>
          <w:sz w:val="22"/>
          <w:szCs w:val="22"/>
        </w:rPr>
      </w:pPr>
    </w:p>
    <w:p w14:paraId="4C555360" w14:textId="77777777" w:rsidR="00EC4E18" w:rsidRDefault="00EC4E18" w:rsidP="00050CD2">
      <w:pPr>
        <w:pStyle w:val="paragraph"/>
        <w:spacing w:before="0" w:beforeAutospacing="0" w:after="0" w:afterAutospacing="0"/>
        <w:ind w:left="5760"/>
        <w:jc w:val="both"/>
        <w:rPr>
          <w:rStyle w:val="eop"/>
          <w:rFonts w:ascii="Arial" w:hAnsi="Arial" w:cs="Arial"/>
          <w:sz w:val="22"/>
          <w:szCs w:val="22"/>
        </w:rPr>
      </w:pPr>
    </w:p>
    <w:p w14:paraId="5C64D0AE" w14:textId="77777777" w:rsidR="00EC4E18" w:rsidRDefault="00EC4E18" w:rsidP="00050CD2">
      <w:pPr>
        <w:pStyle w:val="paragraph"/>
        <w:spacing w:before="0" w:beforeAutospacing="0" w:after="0" w:afterAutospacing="0"/>
        <w:ind w:left="5760"/>
        <w:jc w:val="both"/>
        <w:rPr>
          <w:rStyle w:val="eop"/>
          <w:rFonts w:ascii="Arial" w:hAnsi="Arial" w:cs="Arial"/>
          <w:sz w:val="22"/>
          <w:szCs w:val="22"/>
        </w:rPr>
      </w:pPr>
    </w:p>
    <w:p w14:paraId="75DAD439" w14:textId="21D1C224" w:rsidR="5439795C" w:rsidRPr="00876BEF" w:rsidRDefault="00EC4E18" w:rsidP="00050CD2">
      <w:pPr>
        <w:pStyle w:val="paragraph"/>
        <w:spacing w:before="0" w:beforeAutospacing="0" w:after="0" w:afterAutospacing="0"/>
        <w:ind w:left="5760"/>
        <w:jc w:val="both"/>
        <w:rPr>
          <w:rStyle w:val="eop"/>
          <w:rFonts w:ascii="Arial" w:hAnsi="Arial" w:cs="Arial"/>
          <w:sz w:val="22"/>
          <w:szCs w:val="22"/>
        </w:rPr>
      </w:pPr>
      <w:r>
        <w:rPr>
          <w:rStyle w:val="eop"/>
          <w:rFonts w:ascii="Arial" w:hAnsi="Arial" w:cs="Arial"/>
          <w:sz w:val="22"/>
          <w:szCs w:val="22"/>
        </w:rPr>
        <w:lastRenderedPageBreak/>
        <w:t xml:space="preserve">         </w:t>
      </w:r>
      <w:r w:rsidR="00A52B53" w:rsidRPr="00876BEF">
        <w:rPr>
          <w:rStyle w:val="eop"/>
          <w:rFonts w:ascii="Arial" w:hAnsi="Arial" w:cs="Arial"/>
          <w:sz w:val="22"/>
          <w:szCs w:val="22"/>
        </w:rPr>
        <w:t xml:space="preserve">Last Updated: </w:t>
      </w:r>
      <w:r w:rsidR="176ED221" w:rsidRPr="00876BEF">
        <w:rPr>
          <w:rStyle w:val="eop"/>
          <w:rFonts w:ascii="Arial" w:hAnsi="Arial" w:cs="Arial"/>
          <w:sz w:val="22"/>
          <w:szCs w:val="22"/>
        </w:rPr>
        <w:t>04</w:t>
      </w:r>
      <w:r w:rsidR="00A52B53" w:rsidRPr="00876BEF">
        <w:rPr>
          <w:rStyle w:val="eop"/>
          <w:rFonts w:ascii="Arial" w:hAnsi="Arial" w:cs="Arial"/>
          <w:sz w:val="22"/>
          <w:szCs w:val="22"/>
        </w:rPr>
        <w:t>-</w:t>
      </w:r>
      <w:r w:rsidR="1ED40073" w:rsidRPr="00876BEF">
        <w:rPr>
          <w:rStyle w:val="eop"/>
          <w:rFonts w:ascii="Arial" w:hAnsi="Arial" w:cs="Arial"/>
          <w:sz w:val="22"/>
          <w:szCs w:val="22"/>
        </w:rPr>
        <w:t>Dec</w:t>
      </w:r>
      <w:r w:rsidR="00A52B53" w:rsidRPr="00876BEF">
        <w:rPr>
          <w:rStyle w:val="eop"/>
          <w:rFonts w:ascii="Arial" w:hAnsi="Arial" w:cs="Arial"/>
          <w:sz w:val="22"/>
          <w:szCs w:val="22"/>
        </w:rPr>
        <w:t>-</w:t>
      </w:r>
      <w:r w:rsidR="001E1F9D" w:rsidRPr="00876BEF">
        <w:rPr>
          <w:rStyle w:val="eop"/>
          <w:rFonts w:ascii="Arial" w:hAnsi="Arial" w:cs="Arial"/>
          <w:sz w:val="22"/>
          <w:szCs w:val="22"/>
        </w:rPr>
        <w:t>2024</w:t>
      </w:r>
      <w:r w:rsidR="00A52B53" w:rsidRPr="00876BEF">
        <w:rPr>
          <w:rStyle w:val="eop"/>
          <w:rFonts w:ascii="Arial" w:hAnsi="Arial" w:cs="Arial"/>
          <w:sz w:val="22"/>
          <w:szCs w:val="22"/>
        </w:rPr>
        <w:t xml:space="preserve"> </w:t>
      </w:r>
    </w:p>
    <w:p w14:paraId="17DEEBBD" w14:textId="77777777" w:rsidR="00FD4350" w:rsidRPr="00876BEF" w:rsidRDefault="00FD4350" w:rsidP="00B35AA8">
      <w:pPr>
        <w:pStyle w:val="paragraph"/>
        <w:spacing w:before="0" w:beforeAutospacing="0" w:after="0" w:afterAutospacing="0"/>
        <w:jc w:val="center"/>
        <w:textAlignment w:val="baseline"/>
        <w:rPr>
          <w:rStyle w:val="normaltextrun"/>
          <w:rFonts w:ascii="Arial" w:hAnsi="Arial" w:cs="Arial"/>
          <w:b/>
          <w:bCs/>
          <w:sz w:val="22"/>
          <w:szCs w:val="22"/>
        </w:rPr>
      </w:pPr>
    </w:p>
    <w:p w14:paraId="5A8A45E1" w14:textId="17C63E28" w:rsidR="00B35AA8" w:rsidRPr="00EC4E18" w:rsidRDefault="00473C88" w:rsidP="00B35AA8">
      <w:pPr>
        <w:pStyle w:val="paragraph"/>
        <w:spacing w:before="0" w:beforeAutospacing="0" w:after="0" w:afterAutospacing="0"/>
        <w:jc w:val="center"/>
        <w:textAlignment w:val="baseline"/>
        <w:rPr>
          <w:rFonts w:ascii="Arial" w:hAnsi="Arial" w:cs="Arial"/>
        </w:rPr>
      </w:pPr>
      <w:r w:rsidRPr="00EC4E18">
        <w:rPr>
          <w:rStyle w:val="normaltextrun"/>
          <w:rFonts w:ascii="Arial" w:hAnsi="Arial" w:cs="Arial"/>
          <w:b/>
          <w:bCs/>
        </w:rPr>
        <w:t>Background</w:t>
      </w:r>
    </w:p>
    <w:p w14:paraId="05A7BD1B" w14:textId="77777777" w:rsidR="00B35AA8" w:rsidRPr="00876BEF" w:rsidRDefault="00B35AA8" w:rsidP="00B35AA8">
      <w:pPr>
        <w:pStyle w:val="paragraph"/>
        <w:spacing w:before="0" w:beforeAutospacing="0" w:after="0" w:afterAutospacing="0"/>
        <w:jc w:val="center"/>
        <w:textAlignment w:val="baseline"/>
        <w:rPr>
          <w:rFonts w:ascii="Arial" w:hAnsi="Arial" w:cs="Arial"/>
          <w:sz w:val="22"/>
          <w:szCs w:val="22"/>
        </w:rPr>
      </w:pPr>
      <w:r w:rsidRPr="00876BEF">
        <w:rPr>
          <w:rStyle w:val="eop"/>
          <w:rFonts w:ascii="Arial" w:hAnsi="Arial" w:cs="Arial"/>
          <w:sz w:val="22"/>
          <w:szCs w:val="22"/>
        </w:rPr>
        <w:t> </w:t>
      </w:r>
    </w:p>
    <w:p w14:paraId="703EE42C" w14:textId="77777777" w:rsidR="009B1807" w:rsidRPr="00876BEF" w:rsidRDefault="009B1807" w:rsidP="009B1807">
      <w:pPr>
        <w:pStyle w:val="paragraph"/>
        <w:spacing w:before="0" w:beforeAutospacing="0" w:after="0" w:afterAutospacing="0"/>
        <w:jc w:val="both"/>
        <w:rPr>
          <w:rFonts w:ascii="Arial" w:hAnsi="Arial" w:cs="Arial"/>
          <w:sz w:val="22"/>
          <w:szCs w:val="22"/>
        </w:rPr>
      </w:pPr>
      <w:r w:rsidRPr="00876BEF">
        <w:rPr>
          <w:rStyle w:val="normaltextrun"/>
          <w:rFonts w:ascii="Arial" w:hAnsi="Arial" w:cs="Arial"/>
          <w:b/>
          <w:bCs/>
          <w:sz w:val="22"/>
          <w:szCs w:val="22"/>
        </w:rPr>
        <w:t>This note provides our latest understanding of the ICRIR’s plans and what they could mean for veterans who were involved in the Northern Ireland Troubles.  </w:t>
      </w:r>
      <w:r w:rsidRPr="00876BEF">
        <w:rPr>
          <w:rStyle w:val="eop"/>
          <w:rFonts w:ascii="Arial" w:hAnsi="Arial" w:cs="Arial"/>
          <w:sz w:val="22"/>
          <w:szCs w:val="22"/>
        </w:rPr>
        <w:t> </w:t>
      </w:r>
    </w:p>
    <w:p w14:paraId="3225BC3C" w14:textId="77777777" w:rsidR="009B1807" w:rsidRPr="00876BEF" w:rsidRDefault="009B1807" w:rsidP="13F58F77">
      <w:pPr>
        <w:pStyle w:val="paragraph"/>
        <w:spacing w:before="0" w:beforeAutospacing="0" w:after="0" w:afterAutospacing="0"/>
        <w:jc w:val="both"/>
        <w:textAlignment w:val="baseline"/>
        <w:rPr>
          <w:rStyle w:val="normaltextrun"/>
          <w:rFonts w:ascii="Arial" w:hAnsi="Arial" w:cs="Arial"/>
          <w:sz w:val="22"/>
          <w:szCs w:val="22"/>
        </w:rPr>
      </w:pPr>
    </w:p>
    <w:p w14:paraId="3AE3DD04" w14:textId="58B34C6F" w:rsidR="001E1D37" w:rsidRPr="00876BEF" w:rsidRDefault="11C2E80F" w:rsidP="13F58F77">
      <w:pPr>
        <w:pStyle w:val="paragraph"/>
        <w:spacing w:before="0" w:beforeAutospacing="0" w:after="0" w:afterAutospacing="0"/>
        <w:jc w:val="both"/>
        <w:textAlignment w:val="baseline"/>
        <w:rPr>
          <w:rFonts w:ascii="Arial" w:hAnsi="Arial" w:cs="Arial"/>
          <w:sz w:val="22"/>
          <w:szCs w:val="22"/>
        </w:rPr>
      </w:pPr>
      <w:r w:rsidRPr="00876BEF">
        <w:rPr>
          <w:rStyle w:val="normaltextrun"/>
          <w:rFonts w:ascii="Arial" w:hAnsi="Arial" w:cs="Arial"/>
          <w:sz w:val="22"/>
          <w:szCs w:val="22"/>
        </w:rPr>
        <w:t>Since 1 May, ICRIR has received</w:t>
      </w:r>
      <w:r w:rsidR="3798109D" w:rsidRPr="00876BEF">
        <w:rPr>
          <w:rStyle w:val="normaltextrun"/>
          <w:rFonts w:ascii="Arial" w:hAnsi="Arial" w:cs="Arial"/>
          <w:sz w:val="22"/>
          <w:szCs w:val="22"/>
        </w:rPr>
        <w:t xml:space="preserve"> </w:t>
      </w:r>
      <w:r w:rsidRPr="00876BEF">
        <w:rPr>
          <w:rStyle w:val="normaltextrun"/>
          <w:rFonts w:ascii="Arial" w:hAnsi="Arial" w:cs="Arial"/>
          <w:sz w:val="22"/>
          <w:szCs w:val="22"/>
        </w:rPr>
        <w:t>requests from victims and families and</w:t>
      </w:r>
      <w:r w:rsidR="00CD1AAD" w:rsidRPr="00876BEF">
        <w:rPr>
          <w:rStyle w:val="normaltextrun"/>
          <w:rFonts w:ascii="Arial" w:hAnsi="Arial" w:cs="Arial"/>
          <w:sz w:val="22"/>
          <w:szCs w:val="22"/>
        </w:rPr>
        <w:t xml:space="preserve"> </w:t>
      </w:r>
      <w:r w:rsidRPr="00876BEF">
        <w:rPr>
          <w:rStyle w:val="normaltextrun"/>
          <w:rFonts w:ascii="Arial" w:hAnsi="Arial" w:cs="Arial"/>
          <w:sz w:val="22"/>
          <w:szCs w:val="22"/>
        </w:rPr>
        <w:t>is undertaking reviews and investigations into deaths and “other serious injuries” relating to the Northern Ireland Troubles (from 1966 to the 1998 Good Friday / Belfast Agreement).</w:t>
      </w:r>
      <w:r w:rsidRPr="00876BEF">
        <w:rPr>
          <w:rStyle w:val="eop"/>
          <w:rFonts w:ascii="Arial" w:hAnsi="Arial" w:cs="Arial"/>
          <w:sz w:val="22"/>
          <w:szCs w:val="22"/>
        </w:rPr>
        <w:t> </w:t>
      </w:r>
    </w:p>
    <w:p w14:paraId="4C1EB1B8" w14:textId="77777777" w:rsidR="001E1D37" w:rsidRPr="00876BEF" w:rsidRDefault="001E1D37" w:rsidP="4B4CA020">
      <w:pPr>
        <w:pStyle w:val="paragraph"/>
        <w:spacing w:before="0" w:beforeAutospacing="0" w:after="0" w:afterAutospacing="0"/>
        <w:jc w:val="both"/>
        <w:textAlignment w:val="baseline"/>
        <w:rPr>
          <w:rStyle w:val="normaltextrun"/>
          <w:rFonts w:ascii="Arial" w:hAnsi="Arial" w:cs="Arial"/>
          <w:sz w:val="22"/>
          <w:szCs w:val="22"/>
        </w:rPr>
      </w:pPr>
    </w:p>
    <w:p w14:paraId="25D55C8B" w14:textId="76C00518" w:rsidR="00107064" w:rsidRPr="00876BEF" w:rsidRDefault="69739FB2" w:rsidP="30B74F3B">
      <w:pPr>
        <w:pStyle w:val="paragraph"/>
        <w:spacing w:before="0" w:beforeAutospacing="0" w:after="0" w:afterAutospacing="0"/>
        <w:jc w:val="both"/>
        <w:textAlignment w:val="baseline"/>
        <w:rPr>
          <w:rStyle w:val="normaltextrun"/>
          <w:rFonts w:ascii="Arial" w:hAnsi="Arial" w:cs="Arial"/>
          <w:sz w:val="22"/>
          <w:szCs w:val="22"/>
        </w:rPr>
      </w:pPr>
      <w:r w:rsidRPr="00876BEF">
        <w:rPr>
          <w:rStyle w:val="normaltextrun"/>
          <w:rFonts w:ascii="Arial" w:hAnsi="Arial" w:cs="Arial"/>
          <w:sz w:val="22"/>
          <w:szCs w:val="22"/>
        </w:rPr>
        <w:t xml:space="preserve">On </w:t>
      </w:r>
      <w:r w:rsidR="4879C001" w:rsidRPr="00876BEF">
        <w:rPr>
          <w:rStyle w:val="normaltextrun"/>
          <w:rFonts w:ascii="Arial" w:hAnsi="Arial" w:cs="Arial"/>
          <w:sz w:val="22"/>
          <w:szCs w:val="22"/>
        </w:rPr>
        <w:t>4 Dec 24</w:t>
      </w:r>
      <w:r w:rsidR="0E46068D" w:rsidRPr="00876BEF">
        <w:rPr>
          <w:rStyle w:val="normaltextrun"/>
          <w:rFonts w:ascii="Arial" w:hAnsi="Arial" w:cs="Arial"/>
          <w:sz w:val="22"/>
          <w:szCs w:val="22"/>
        </w:rPr>
        <w:t>, in an Oral Statement,</w:t>
      </w:r>
      <w:r w:rsidR="4879C001" w:rsidRPr="00876BEF">
        <w:rPr>
          <w:rStyle w:val="normaltextrun"/>
          <w:rFonts w:ascii="Arial" w:hAnsi="Arial" w:cs="Arial"/>
          <w:sz w:val="22"/>
          <w:szCs w:val="22"/>
        </w:rPr>
        <w:t xml:space="preserve"> the Secretary </w:t>
      </w:r>
      <w:r w:rsidR="74F7608A" w:rsidRPr="00876BEF">
        <w:rPr>
          <w:rStyle w:val="normaltextrun"/>
          <w:rFonts w:ascii="Arial" w:hAnsi="Arial" w:cs="Arial"/>
          <w:sz w:val="22"/>
          <w:szCs w:val="22"/>
        </w:rPr>
        <w:t xml:space="preserve">of State for Northern Ireland </w:t>
      </w:r>
      <w:r w:rsidR="014DCF95" w:rsidRPr="00876BEF">
        <w:rPr>
          <w:rStyle w:val="normaltextrun"/>
          <w:rFonts w:ascii="Arial" w:hAnsi="Arial" w:cs="Arial"/>
          <w:sz w:val="22"/>
          <w:szCs w:val="22"/>
        </w:rPr>
        <w:t xml:space="preserve">announced a Remedial Order to remove the provisions deemed incompatible with ECHR, the introduction of Primary legislation to </w:t>
      </w:r>
      <w:r w:rsidR="0693CF46" w:rsidRPr="00876BEF">
        <w:rPr>
          <w:rStyle w:val="normaltextrun"/>
          <w:rFonts w:ascii="Arial" w:hAnsi="Arial" w:cs="Arial"/>
          <w:sz w:val="22"/>
          <w:szCs w:val="22"/>
        </w:rPr>
        <w:t xml:space="preserve">recommence inquests halted by the Legacy Act, and an appeal against the Court of Appeal’s findings on </w:t>
      </w:r>
      <w:r w:rsidR="2BFD61A2" w:rsidRPr="00876BEF">
        <w:rPr>
          <w:rStyle w:val="normaltextrun"/>
          <w:rFonts w:ascii="Arial" w:hAnsi="Arial" w:cs="Arial"/>
          <w:sz w:val="22"/>
          <w:szCs w:val="22"/>
        </w:rPr>
        <w:t xml:space="preserve">29 Jul 24 </w:t>
      </w:r>
      <w:r w:rsidR="6313888C" w:rsidRPr="00876BEF">
        <w:rPr>
          <w:rStyle w:val="normaltextrun"/>
          <w:rFonts w:ascii="Arial" w:hAnsi="Arial" w:cs="Arial"/>
          <w:sz w:val="22"/>
          <w:szCs w:val="22"/>
        </w:rPr>
        <w:t>relating to the involvement of next of kin in ICRIR proceedings and the disclosure of sensitive information. On the involvement of next of kin, the Secretary of State for Northern Ireland outlined the grounds for appeal stating that</w:t>
      </w:r>
      <w:r w:rsidR="28C725FA" w:rsidRPr="00876BEF">
        <w:rPr>
          <w:rStyle w:val="normaltextrun"/>
          <w:rFonts w:ascii="Arial" w:hAnsi="Arial" w:cs="Arial"/>
          <w:sz w:val="22"/>
          <w:szCs w:val="22"/>
        </w:rPr>
        <w:t xml:space="preserve"> effective</w:t>
      </w:r>
      <w:r w:rsidR="6313888C" w:rsidRPr="00876BEF">
        <w:rPr>
          <w:rStyle w:val="normaltextrun"/>
          <w:rFonts w:ascii="Arial" w:hAnsi="Arial" w:cs="Arial"/>
          <w:sz w:val="22"/>
          <w:szCs w:val="22"/>
        </w:rPr>
        <w:t xml:space="preserve"> involve</w:t>
      </w:r>
      <w:r w:rsidR="746B3894" w:rsidRPr="00876BEF">
        <w:rPr>
          <w:rStyle w:val="normaltextrun"/>
          <w:rFonts w:ascii="Arial" w:hAnsi="Arial" w:cs="Arial"/>
          <w:sz w:val="22"/>
          <w:szCs w:val="22"/>
        </w:rPr>
        <w:t xml:space="preserve">ment of next of kin </w:t>
      </w:r>
      <w:r w:rsidR="6480DECC" w:rsidRPr="00876BEF">
        <w:rPr>
          <w:rStyle w:val="normaltextrun"/>
          <w:rFonts w:ascii="Arial" w:hAnsi="Arial" w:cs="Arial"/>
          <w:sz w:val="22"/>
          <w:szCs w:val="22"/>
        </w:rPr>
        <w:t>that would otherwise be inquests would raise issues that could reach far beyond the scope of the Legacy Act. On disclosure, the Secretary of State for Northern Ireland</w:t>
      </w:r>
      <w:r w:rsidR="446E74E9" w:rsidRPr="00876BEF">
        <w:rPr>
          <w:rStyle w:val="normaltextrun"/>
          <w:rFonts w:ascii="Arial" w:hAnsi="Arial" w:cs="Arial"/>
          <w:sz w:val="22"/>
          <w:szCs w:val="22"/>
        </w:rPr>
        <w:t xml:space="preserve"> stated that the government will appeal the Court’s specific finding regarding the Secretary of State’s power to preclude the disclosure of sensitive information </w:t>
      </w:r>
      <w:r w:rsidR="4E94DA1F" w:rsidRPr="00876BEF">
        <w:rPr>
          <w:rStyle w:val="normaltextrun"/>
          <w:rFonts w:ascii="Arial" w:hAnsi="Arial" w:cs="Arial"/>
          <w:sz w:val="22"/>
          <w:szCs w:val="22"/>
        </w:rPr>
        <w:t>wherein disclosure would prejudice the national security interests of the United Kingdom.</w:t>
      </w:r>
    </w:p>
    <w:p w14:paraId="3DCBE0B9" w14:textId="0B920F24" w:rsidR="00107064" w:rsidRPr="00876BEF" w:rsidRDefault="00107064" w:rsidP="381A6013">
      <w:pPr>
        <w:pStyle w:val="paragraph"/>
        <w:spacing w:before="0" w:beforeAutospacing="0" w:after="0" w:afterAutospacing="0"/>
        <w:jc w:val="both"/>
        <w:textAlignment w:val="baseline"/>
        <w:rPr>
          <w:rStyle w:val="normaltextrun"/>
          <w:rFonts w:ascii="Arial" w:hAnsi="Arial" w:cs="Arial"/>
          <w:sz w:val="22"/>
          <w:szCs w:val="22"/>
          <w:highlight w:val="yellow"/>
        </w:rPr>
      </w:pPr>
    </w:p>
    <w:p w14:paraId="4EC0450A" w14:textId="3D11655F" w:rsidR="52008DF6" w:rsidRPr="00876BEF" w:rsidRDefault="52008DF6" w:rsidP="1D4A3392">
      <w:pPr>
        <w:pStyle w:val="paragraph"/>
        <w:spacing w:before="0" w:beforeAutospacing="0" w:after="0" w:afterAutospacing="0"/>
        <w:jc w:val="both"/>
        <w:rPr>
          <w:rFonts w:ascii="Arial" w:eastAsia="Calibri" w:hAnsi="Arial" w:cs="Arial"/>
          <w:sz w:val="22"/>
          <w:szCs w:val="22"/>
        </w:rPr>
      </w:pPr>
      <w:r w:rsidRPr="00876BEF">
        <w:rPr>
          <w:rFonts w:ascii="Arial" w:eastAsia="Arial" w:hAnsi="Arial" w:cs="Arial"/>
          <w:color w:val="000000" w:themeColor="text1"/>
          <w:sz w:val="22"/>
          <w:szCs w:val="22"/>
        </w:rPr>
        <w:t xml:space="preserve">The Government recognises the important contribution and sacrifice of serving personnel and veterans to keep us all safe during the Troubles and help bring peace to Northern Ireland.  </w:t>
      </w:r>
      <w:r w:rsidRPr="00876BEF">
        <w:rPr>
          <w:rFonts w:ascii="Arial" w:eastAsia="Arial" w:hAnsi="Arial" w:cs="Arial"/>
          <w:color w:val="141414"/>
          <w:sz w:val="22"/>
          <w:szCs w:val="22"/>
        </w:rPr>
        <w:t>The overwhelming majority served with great distinction, and we owe them a huge debt of gratitude.</w:t>
      </w:r>
      <w:r w:rsidRPr="00876BEF">
        <w:rPr>
          <w:rFonts w:ascii="Arial" w:eastAsia="Calibri" w:hAnsi="Arial" w:cs="Arial"/>
          <w:sz w:val="22"/>
          <w:szCs w:val="22"/>
        </w:rPr>
        <w:t xml:space="preserve"> </w:t>
      </w:r>
    </w:p>
    <w:p w14:paraId="5A1247B0" w14:textId="77777777" w:rsidR="00F939F2" w:rsidRPr="00876BEF" w:rsidRDefault="00F939F2" w:rsidP="1D4A3392">
      <w:pPr>
        <w:pStyle w:val="paragraph"/>
        <w:spacing w:before="0" w:beforeAutospacing="0" w:after="0" w:afterAutospacing="0"/>
        <w:jc w:val="both"/>
        <w:rPr>
          <w:rFonts w:ascii="Arial" w:eastAsia="Calibri" w:hAnsi="Arial" w:cs="Arial"/>
          <w:sz w:val="22"/>
          <w:szCs w:val="22"/>
        </w:rPr>
      </w:pPr>
    </w:p>
    <w:p w14:paraId="6FFC1775" w14:textId="7D45644D" w:rsidR="6E429B27" w:rsidRPr="00876BEF" w:rsidRDefault="52008DF6" w:rsidP="3E753B6B">
      <w:pPr>
        <w:pStyle w:val="paragraph"/>
        <w:spacing w:before="0" w:beforeAutospacing="0" w:after="0" w:afterAutospacing="0"/>
        <w:jc w:val="both"/>
        <w:rPr>
          <w:rFonts w:ascii="Arial" w:eastAsia="Segoe UI" w:hAnsi="Arial" w:cs="Arial"/>
          <w:color w:val="333333"/>
          <w:sz w:val="22"/>
          <w:szCs w:val="22"/>
        </w:rPr>
      </w:pPr>
      <w:r w:rsidRPr="00876BEF">
        <w:rPr>
          <w:rFonts w:ascii="Arial" w:eastAsia="Arial" w:hAnsi="Arial" w:cs="Arial"/>
          <w:color w:val="141414"/>
          <w:sz w:val="22"/>
          <w:szCs w:val="22"/>
        </w:rPr>
        <w:t xml:space="preserve">We are acutely aware of the impact that historic investigations can place on our veterans and are committed to supporting their mental health and wellbeing.  We will continue to </w:t>
      </w:r>
      <w:r w:rsidRPr="00876BEF">
        <w:rPr>
          <w:rFonts w:ascii="Arial" w:eastAsia="Arial" w:hAnsi="Arial" w:cs="Arial"/>
          <w:sz w:val="22"/>
          <w:szCs w:val="22"/>
        </w:rPr>
        <w:t xml:space="preserve">provide welfare </w:t>
      </w:r>
      <w:r w:rsidR="002335AE">
        <w:rPr>
          <w:rFonts w:ascii="Arial" w:eastAsia="Arial" w:hAnsi="Arial" w:cs="Arial"/>
          <w:sz w:val="22"/>
          <w:szCs w:val="22"/>
        </w:rPr>
        <w:t xml:space="preserve">and where appropriate, legal </w:t>
      </w:r>
      <w:r w:rsidRPr="00876BEF">
        <w:rPr>
          <w:rFonts w:ascii="Arial" w:eastAsia="Arial" w:hAnsi="Arial" w:cs="Arial"/>
          <w:sz w:val="22"/>
          <w:szCs w:val="22"/>
        </w:rPr>
        <w:t xml:space="preserve">support to those involved in legacy processes, including </w:t>
      </w:r>
      <w:r w:rsidRPr="002335AE">
        <w:rPr>
          <w:rFonts w:ascii="Arial" w:eastAsia="Arial" w:hAnsi="Arial" w:cs="Arial"/>
          <w:sz w:val="22"/>
          <w:szCs w:val="22"/>
        </w:rPr>
        <w:t>investigations by the Independent Commission on Reconciliation and Information Recovery, which relate to their service on Armed Forces’ operations in Northern Ireland.</w:t>
      </w:r>
      <w:r w:rsidR="008F4DC2" w:rsidRPr="002335AE">
        <w:rPr>
          <w:rFonts w:ascii="Arial" w:eastAsia="Arial" w:hAnsi="Arial" w:cs="Arial"/>
          <w:sz w:val="22"/>
          <w:szCs w:val="22"/>
        </w:rPr>
        <w:t xml:space="preserve"> </w:t>
      </w:r>
      <w:r w:rsidR="5CC38DEF" w:rsidRPr="002335AE">
        <w:rPr>
          <w:rFonts w:ascii="Arial" w:eastAsia="Arial" w:hAnsi="Arial" w:cs="Arial"/>
          <w:sz w:val="22"/>
          <w:szCs w:val="22"/>
        </w:rPr>
        <w:t xml:space="preserve">We will </w:t>
      </w:r>
      <w:r w:rsidR="130AE6F1" w:rsidRPr="002335AE">
        <w:rPr>
          <w:rFonts w:ascii="Arial" w:eastAsia="Arial" w:hAnsi="Arial" w:cs="Arial"/>
          <w:sz w:val="22"/>
          <w:szCs w:val="22"/>
        </w:rPr>
        <w:t>also</w:t>
      </w:r>
      <w:r w:rsidR="5CC38DEF" w:rsidRPr="002335AE">
        <w:rPr>
          <w:rFonts w:ascii="Arial" w:eastAsia="Arial" w:hAnsi="Arial" w:cs="Arial"/>
          <w:sz w:val="22"/>
          <w:szCs w:val="22"/>
        </w:rPr>
        <w:t xml:space="preserve"> continue to provide communications and reassurance to veterans and their families </w:t>
      </w:r>
      <w:r w:rsidR="1FC94E59" w:rsidRPr="002335AE">
        <w:rPr>
          <w:rFonts w:ascii="Arial" w:eastAsia="Arial" w:hAnsi="Arial" w:cs="Arial"/>
          <w:sz w:val="22"/>
          <w:szCs w:val="22"/>
        </w:rPr>
        <w:t xml:space="preserve">throughout </w:t>
      </w:r>
      <w:r w:rsidR="5CC38DEF" w:rsidRPr="002335AE">
        <w:rPr>
          <w:rFonts w:ascii="Arial" w:eastAsia="Arial" w:hAnsi="Arial" w:cs="Arial"/>
          <w:sz w:val="22"/>
          <w:szCs w:val="22"/>
        </w:rPr>
        <w:t>the Commission</w:t>
      </w:r>
      <w:r w:rsidR="66D147C3" w:rsidRPr="002335AE">
        <w:rPr>
          <w:rFonts w:ascii="Arial" w:eastAsia="Arial" w:hAnsi="Arial" w:cs="Arial"/>
          <w:sz w:val="22"/>
          <w:szCs w:val="22"/>
        </w:rPr>
        <w:t>’s</w:t>
      </w:r>
      <w:r w:rsidR="5CC38DEF" w:rsidRPr="002335AE">
        <w:rPr>
          <w:rFonts w:ascii="Arial" w:eastAsia="Arial" w:hAnsi="Arial" w:cs="Arial"/>
          <w:sz w:val="22"/>
          <w:szCs w:val="22"/>
        </w:rPr>
        <w:t xml:space="preserve"> investigations</w:t>
      </w:r>
      <w:r w:rsidR="6E429B27" w:rsidRPr="002335AE">
        <w:rPr>
          <w:rFonts w:ascii="Arial" w:eastAsia="Arial" w:hAnsi="Arial" w:cs="Arial"/>
          <w:sz w:val="22"/>
          <w:szCs w:val="22"/>
        </w:rPr>
        <w:t xml:space="preserve">. </w:t>
      </w:r>
    </w:p>
    <w:p w14:paraId="569889B6" w14:textId="77777777" w:rsidR="00B35AA8" w:rsidRPr="00876BEF" w:rsidRDefault="00B35AA8" w:rsidP="00B35AA8">
      <w:pPr>
        <w:pStyle w:val="paragraph"/>
        <w:spacing w:before="0" w:beforeAutospacing="0" w:after="0" w:afterAutospacing="0"/>
        <w:jc w:val="both"/>
        <w:textAlignment w:val="baseline"/>
        <w:rPr>
          <w:rFonts w:ascii="Arial" w:hAnsi="Arial" w:cs="Arial"/>
          <w:sz w:val="22"/>
          <w:szCs w:val="22"/>
        </w:rPr>
      </w:pPr>
      <w:r w:rsidRPr="00876BEF">
        <w:rPr>
          <w:rStyle w:val="eop"/>
          <w:rFonts w:ascii="Arial" w:hAnsi="Arial" w:cs="Arial"/>
          <w:sz w:val="22"/>
          <w:szCs w:val="22"/>
        </w:rPr>
        <w:t> </w:t>
      </w:r>
    </w:p>
    <w:p w14:paraId="34E80121" w14:textId="77777777" w:rsidR="00B35AA8" w:rsidRPr="00876BEF" w:rsidRDefault="00B35AA8" w:rsidP="00B35AA8">
      <w:pPr>
        <w:pStyle w:val="paragraph"/>
        <w:spacing w:before="0" w:beforeAutospacing="0" w:after="0" w:afterAutospacing="0"/>
        <w:jc w:val="both"/>
        <w:textAlignment w:val="baseline"/>
        <w:rPr>
          <w:rFonts w:ascii="Arial" w:hAnsi="Arial" w:cs="Arial"/>
          <w:sz w:val="22"/>
          <w:szCs w:val="22"/>
        </w:rPr>
      </w:pPr>
      <w:r w:rsidRPr="00876BEF">
        <w:rPr>
          <w:rStyle w:val="normaltextrun"/>
          <w:rFonts w:ascii="Arial" w:hAnsi="Arial" w:cs="Arial"/>
          <w:sz w:val="22"/>
          <w:szCs w:val="22"/>
        </w:rPr>
        <w:t>The contents of this pack are for guidance only and veterans should refer to the Legacy Act itself if they want to see the statutory wording regarding the ICRIR’s remit and powers.</w:t>
      </w:r>
      <w:r w:rsidRPr="00876BEF">
        <w:rPr>
          <w:rStyle w:val="eop"/>
          <w:rFonts w:ascii="Arial" w:hAnsi="Arial" w:cs="Arial"/>
          <w:sz w:val="22"/>
          <w:szCs w:val="22"/>
        </w:rPr>
        <w:t> </w:t>
      </w:r>
    </w:p>
    <w:p w14:paraId="43802C0D" w14:textId="77777777" w:rsidR="00B35AA8" w:rsidRPr="00876BEF" w:rsidRDefault="00B35AA8" w:rsidP="00B35AA8">
      <w:pPr>
        <w:pStyle w:val="paragraph"/>
        <w:spacing w:before="0" w:beforeAutospacing="0" w:after="0" w:afterAutospacing="0"/>
        <w:textAlignment w:val="baseline"/>
        <w:rPr>
          <w:rFonts w:ascii="Arial" w:hAnsi="Arial" w:cs="Arial"/>
          <w:sz w:val="22"/>
          <w:szCs w:val="22"/>
        </w:rPr>
      </w:pPr>
      <w:r w:rsidRPr="00876BEF">
        <w:rPr>
          <w:rStyle w:val="eop"/>
          <w:rFonts w:ascii="Arial" w:hAnsi="Arial" w:cs="Arial"/>
          <w:sz w:val="22"/>
          <w:szCs w:val="22"/>
        </w:rPr>
        <w:t> </w:t>
      </w:r>
    </w:p>
    <w:p w14:paraId="2726B921" w14:textId="77777777" w:rsidR="00B35AA8" w:rsidRPr="00876BEF" w:rsidRDefault="00B35AA8" w:rsidP="00B35AA8">
      <w:pPr>
        <w:pStyle w:val="paragraph"/>
        <w:spacing w:before="0" w:beforeAutospacing="0" w:after="0" w:afterAutospacing="0"/>
        <w:textAlignment w:val="baseline"/>
        <w:rPr>
          <w:rFonts w:ascii="Arial" w:hAnsi="Arial" w:cs="Arial"/>
          <w:sz w:val="22"/>
          <w:szCs w:val="22"/>
        </w:rPr>
      </w:pPr>
      <w:r w:rsidRPr="00876BEF">
        <w:rPr>
          <w:rStyle w:val="normaltextrun"/>
          <w:rFonts w:ascii="Arial" w:hAnsi="Arial" w:cs="Arial"/>
          <w:sz w:val="22"/>
          <w:szCs w:val="22"/>
        </w:rPr>
        <w:t xml:space="preserve">The Commission has provided an information leaflet available </w:t>
      </w:r>
      <w:hyperlink r:id="rId12" w:tgtFrame="_blank" w:history="1">
        <w:r w:rsidRPr="00876BEF">
          <w:rPr>
            <w:rStyle w:val="normaltextrun"/>
            <w:rFonts w:ascii="Arial" w:hAnsi="Arial" w:cs="Arial"/>
            <w:color w:val="0000FF"/>
            <w:sz w:val="22"/>
            <w:szCs w:val="22"/>
            <w:u w:val="single"/>
          </w:rPr>
          <w:t>here</w:t>
        </w:r>
      </w:hyperlink>
      <w:r w:rsidRPr="00876BEF">
        <w:rPr>
          <w:rStyle w:val="normaltextrun"/>
          <w:rFonts w:ascii="Arial" w:hAnsi="Arial" w:cs="Arial"/>
          <w:sz w:val="22"/>
          <w:szCs w:val="22"/>
        </w:rPr>
        <w:t>. </w:t>
      </w:r>
      <w:r w:rsidRPr="00876BEF">
        <w:rPr>
          <w:rStyle w:val="eop"/>
          <w:rFonts w:ascii="Arial" w:hAnsi="Arial" w:cs="Arial"/>
          <w:sz w:val="22"/>
          <w:szCs w:val="22"/>
        </w:rPr>
        <w:t> </w:t>
      </w:r>
    </w:p>
    <w:p w14:paraId="3642AE66" w14:textId="68F52BE4" w:rsidR="00B35AA8" w:rsidRPr="00876BEF" w:rsidRDefault="00B35AA8" w:rsidP="00B35AA8">
      <w:pPr>
        <w:pStyle w:val="paragraph"/>
        <w:spacing w:before="0" w:beforeAutospacing="0" w:after="0" w:afterAutospacing="0"/>
        <w:jc w:val="both"/>
        <w:textAlignment w:val="baseline"/>
        <w:rPr>
          <w:rFonts w:ascii="Arial" w:hAnsi="Arial" w:cs="Arial"/>
          <w:sz w:val="22"/>
          <w:szCs w:val="22"/>
        </w:rPr>
      </w:pPr>
    </w:p>
    <w:p w14:paraId="37294B55" w14:textId="77777777" w:rsidR="00B35AA8" w:rsidRPr="00876BEF" w:rsidRDefault="00B35AA8" w:rsidP="00B35AA8">
      <w:pPr>
        <w:pStyle w:val="paragraph"/>
        <w:spacing w:before="0" w:beforeAutospacing="0" w:after="0" w:afterAutospacing="0"/>
        <w:jc w:val="both"/>
        <w:textAlignment w:val="baseline"/>
        <w:rPr>
          <w:rFonts w:ascii="Arial" w:hAnsi="Arial" w:cs="Arial"/>
          <w:sz w:val="22"/>
          <w:szCs w:val="22"/>
        </w:rPr>
      </w:pPr>
      <w:r w:rsidRPr="00876BEF">
        <w:rPr>
          <w:rStyle w:val="eop"/>
          <w:rFonts w:ascii="Arial" w:hAnsi="Arial" w:cs="Arial"/>
          <w:sz w:val="22"/>
          <w:szCs w:val="22"/>
        </w:rPr>
        <w:t> </w:t>
      </w:r>
    </w:p>
    <w:p w14:paraId="7FFE8B76" w14:textId="74CB8062" w:rsidR="00B35AA8" w:rsidRPr="00876BEF" w:rsidRDefault="46C35430" w:rsidP="4E7542FF">
      <w:pPr>
        <w:pStyle w:val="paragraph"/>
        <w:spacing w:before="0" w:beforeAutospacing="0" w:after="0" w:afterAutospacing="0"/>
        <w:textAlignment w:val="baseline"/>
        <w:rPr>
          <w:rFonts w:ascii="Arial" w:hAnsi="Arial" w:cs="Arial"/>
          <w:sz w:val="22"/>
          <w:szCs w:val="22"/>
          <w:u w:val="single"/>
        </w:rPr>
      </w:pPr>
      <w:r w:rsidRPr="00876BEF">
        <w:rPr>
          <w:rStyle w:val="normaltextrun"/>
          <w:rFonts w:ascii="Arial" w:hAnsi="Arial" w:cs="Arial"/>
          <w:b/>
          <w:bCs/>
          <w:sz w:val="22"/>
          <w:szCs w:val="22"/>
          <w:u w:val="single"/>
        </w:rPr>
        <w:t>ICRIR</w:t>
      </w:r>
    </w:p>
    <w:p w14:paraId="329F98D5" w14:textId="77777777" w:rsidR="00B009E0" w:rsidRPr="00876BEF" w:rsidRDefault="00B009E0" w:rsidP="00876BEF">
      <w:pPr>
        <w:pStyle w:val="paragraph"/>
        <w:spacing w:before="0" w:beforeAutospacing="0" w:after="0" w:afterAutospacing="0"/>
        <w:jc w:val="both"/>
        <w:textAlignment w:val="baseline"/>
        <w:rPr>
          <w:rStyle w:val="normaltextrun"/>
          <w:rFonts w:ascii="Arial" w:hAnsi="Arial" w:cs="Arial"/>
          <w:sz w:val="22"/>
          <w:szCs w:val="22"/>
        </w:rPr>
      </w:pPr>
    </w:p>
    <w:p w14:paraId="028919F1" w14:textId="181C67AE" w:rsidR="00876BEF" w:rsidRPr="00876BEF" w:rsidRDefault="46C35430" w:rsidP="00876BEF">
      <w:pPr>
        <w:pStyle w:val="paragraph"/>
        <w:numPr>
          <w:ilvl w:val="0"/>
          <w:numId w:val="27"/>
        </w:numPr>
        <w:spacing w:before="0" w:beforeAutospacing="0" w:after="0" w:afterAutospacing="0"/>
        <w:ind w:left="567" w:hanging="567"/>
        <w:jc w:val="both"/>
        <w:textAlignment w:val="baseline"/>
        <w:rPr>
          <w:rFonts w:ascii="Arial" w:hAnsi="Arial" w:cs="Arial"/>
          <w:sz w:val="22"/>
          <w:szCs w:val="22"/>
        </w:rPr>
      </w:pPr>
      <w:r w:rsidRPr="00876BEF">
        <w:rPr>
          <w:rStyle w:val="normaltextrun"/>
          <w:rFonts w:ascii="Arial" w:hAnsi="Arial" w:cs="Arial"/>
          <w:sz w:val="22"/>
          <w:szCs w:val="22"/>
        </w:rPr>
        <w:t xml:space="preserve">ICRIR is </w:t>
      </w:r>
      <w:r w:rsidR="00C926FA" w:rsidRPr="00876BEF">
        <w:rPr>
          <w:rStyle w:val="normaltextrun"/>
          <w:rFonts w:ascii="Arial" w:hAnsi="Arial" w:cs="Arial"/>
          <w:sz w:val="22"/>
          <w:szCs w:val="22"/>
        </w:rPr>
        <w:t>an</w:t>
      </w:r>
      <w:r w:rsidRPr="00876BEF">
        <w:rPr>
          <w:rStyle w:val="normaltextrun"/>
          <w:rFonts w:ascii="Arial" w:hAnsi="Arial" w:cs="Arial"/>
          <w:sz w:val="22"/>
          <w:szCs w:val="22"/>
        </w:rPr>
        <w:t xml:space="preserve"> independent public body which has been set up to find answers to questions individuals and families have relating to deaths and serious injuries which occurred during the Troubles. It will provide information to victims, survivors and their families and promote reconciliation.</w:t>
      </w:r>
      <w:r w:rsidRPr="00876BEF">
        <w:rPr>
          <w:rStyle w:val="eop"/>
          <w:rFonts w:ascii="Arial" w:hAnsi="Arial" w:cs="Arial"/>
          <w:sz w:val="22"/>
          <w:szCs w:val="22"/>
        </w:rPr>
        <w:t> </w:t>
      </w:r>
    </w:p>
    <w:p w14:paraId="46D34681" w14:textId="07D38114" w:rsidR="625E1806" w:rsidRDefault="625E1806" w:rsidP="33833919">
      <w:pPr>
        <w:pStyle w:val="paragraph"/>
        <w:spacing w:before="0" w:beforeAutospacing="0" w:after="0" w:afterAutospacing="0"/>
        <w:ind w:left="567" w:hanging="567"/>
        <w:jc w:val="both"/>
        <w:rPr>
          <w:rFonts w:ascii="Arial" w:hAnsi="Arial" w:cs="Arial"/>
          <w:sz w:val="22"/>
          <w:szCs w:val="22"/>
        </w:rPr>
      </w:pPr>
    </w:p>
    <w:p w14:paraId="4BE7C0DE" w14:textId="04A0A2E3" w:rsidR="00876BEF" w:rsidRDefault="46C35430" w:rsidP="00876BEF">
      <w:pPr>
        <w:pStyle w:val="paragraph"/>
        <w:numPr>
          <w:ilvl w:val="0"/>
          <w:numId w:val="27"/>
        </w:numPr>
        <w:spacing w:before="0" w:beforeAutospacing="0" w:after="0" w:afterAutospacing="0"/>
        <w:ind w:left="567" w:hanging="567"/>
        <w:jc w:val="both"/>
        <w:textAlignment w:val="baseline"/>
        <w:rPr>
          <w:rStyle w:val="eop"/>
          <w:rFonts w:ascii="Arial" w:hAnsi="Arial" w:cs="Arial"/>
          <w:sz w:val="22"/>
          <w:szCs w:val="22"/>
        </w:rPr>
      </w:pPr>
      <w:r w:rsidRPr="00876BEF">
        <w:rPr>
          <w:rStyle w:val="normaltextrun"/>
          <w:rFonts w:ascii="Arial" w:hAnsi="Arial" w:cs="Arial"/>
          <w:sz w:val="22"/>
          <w:szCs w:val="22"/>
        </w:rPr>
        <w:t>The Chief Commissioner and Commissioner for Investigations are committed to putting people at the core of everything the Commission delivers. ICRIR is committed to serving victims, families, and survivors, including veterans, in a way that is sensitive to the trauma experienced.</w:t>
      </w:r>
      <w:r w:rsidRPr="00876BEF">
        <w:rPr>
          <w:rStyle w:val="eop"/>
          <w:rFonts w:ascii="Arial" w:hAnsi="Arial" w:cs="Arial"/>
          <w:sz w:val="22"/>
          <w:szCs w:val="22"/>
        </w:rPr>
        <w:t> </w:t>
      </w:r>
    </w:p>
    <w:p w14:paraId="65A74CBD" w14:textId="77777777" w:rsidR="002C7BF1" w:rsidRPr="00876BEF" w:rsidRDefault="002C7BF1" w:rsidP="002C7BF1">
      <w:pPr>
        <w:pStyle w:val="paragraph"/>
        <w:spacing w:before="0" w:beforeAutospacing="0" w:after="0" w:afterAutospacing="0"/>
        <w:jc w:val="both"/>
        <w:textAlignment w:val="baseline"/>
        <w:rPr>
          <w:rStyle w:val="normaltextrun"/>
          <w:rFonts w:ascii="Arial" w:hAnsi="Arial" w:cs="Arial"/>
          <w:sz w:val="22"/>
          <w:szCs w:val="22"/>
        </w:rPr>
      </w:pPr>
    </w:p>
    <w:p w14:paraId="4B21633A" w14:textId="15D6CBCC" w:rsidR="00036991" w:rsidRPr="00876BEF" w:rsidRDefault="092B10CE" w:rsidP="00876BEF">
      <w:pPr>
        <w:pStyle w:val="paragraph"/>
        <w:numPr>
          <w:ilvl w:val="0"/>
          <w:numId w:val="27"/>
        </w:numPr>
        <w:spacing w:before="0" w:beforeAutospacing="0" w:after="0" w:afterAutospacing="0"/>
        <w:ind w:left="567" w:hanging="567"/>
        <w:jc w:val="both"/>
        <w:textAlignment w:val="baseline"/>
        <w:rPr>
          <w:rStyle w:val="eop"/>
          <w:rFonts w:ascii="Arial" w:hAnsi="Arial" w:cs="Arial"/>
          <w:sz w:val="22"/>
          <w:szCs w:val="22"/>
        </w:rPr>
      </w:pPr>
      <w:r w:rsidRPr="00876BEF">
        <w:rPr>
          <w:rStyle w:val="normaltextrun"/>
          <w:rFonts w:ascii="Arial" w:hAnsi="Arial" w:cs="Arial"/>
          <w:sz w:val="22"/>
          <w:szCs w:val="22"/>
        </w:rPr>
        <w:t xml:space="preserve">ICRIR’s referral process will be victim-led – not every </w:t>
      </w:r>
      <w:r w:rsidR="4293CFED" w:rsidRPr="00876BEF">
        <w:rPr>
          <w:rStyle w:val="normaltextrun"/>
          <w:rFonts w:ascii="Arial" w:hAnsi="Arial" w:cs="Arial"/>
          <w:sz w:val="22"/>
          <w:szCs w:val="22"/>
        </w:rPr>
        <w:t xml:space="preserve">case </w:t>
      </w:r>
      <w:r w:rsidRPr="00876BEF">
        <w:rPr>
          <w:rStyle w:val="normaltextrun"/>
          <w:rFonts w:ascii="Arial" w:hAnsi="Arial" w:cs="Arial"/>
          <w:sz w:val="22"/>
          <w:szCs w:val="22"/>
        </w:rPr>
        <w:t>will necessarily be investigated. </w:t>
      </w:r>
      <w:r w:rsidRPr="00876BEF">
        <w:rPr>
          <w:rStyle w:val="eop"/>
          <w:rFonts w:ascii="Arial" w:hAnsi="Arial" w:cs="Arial"/>
          <w:sz w:val="22"/>
          <w:szCs w:val="22"/>
        </w:rPr>
        <w:t> </w:t>
      </w:r>
    </w:p>
    <w:p w14:paraId="60DF2113" w14:textId="77777777" w:rsidR="00036991" w:rsidRPr="00876BEF" w:rsidRDefault="00036991" w:rsidP="00876BEF">
      <w:pPr>
        <w:pStyle w:val="paragraph"/>
        <w:spacing w:before="0" w:beforeAutospacing="0" w:after="0" w:afterAutospacing="0"/>
        <w:ind w:left="567" w:hanging="567"/>
        <w:jc w:val="both"/>
        <w:textAlignment w:val="baseline"/>
        <w:rPr>
          <w:rStyle w:val="normaltextrun"/>
          <w:rFonts w:ascii="Arial" w:hAnsi="Arial" w:cs="Arial"/>
          <w:sz w:val="22"/>
          <w:szCs w:val="22"/>
        </w:rPr>
      </w:pPr>
    </w:p>
    <w:p w14:paraId="4FE81C12" w14:textId="037E266E" w:rsidR="00744860" w:rsidRPr="00876BEF" w:rsidRDefault="00B35AA8" w:rsidP="00876BEF">
      <w:pPr>
        <w:pStyle w:val="paragraph"/>
        <w:numPr>
          <w:ilvl w:val="0"/>
          <w:numId w:val="21"/>
        </w:numPr>
        <w:spacing w:before="0" w:beforeAutospacing="0" w:after="0" w:afterAutospacing="0"/>
        <w:ind w:left="567" w:hanging="567"/>
        <w:jc w:val="both"/>
        <w:textAlignment w:val="baseline"/>
        <w:rPr>
          <w:rStyle w:val="normaltextrun"/>
          <w:rFonts w:ascii="Arial" w:eastAsiaTheme="minorHAnsi" w:hAnsi="Arial" w:cs="Arial"/>
          <w:kern w:val="2"/>
          <w:sz w:val="22"/>
          <w:szCs w:val="22"/>
          <w:lang w:eastAsia="en-US"/>
          <w14:ligatures w14:val="standardContextual"/>
        </w:rPr>
      </w:pPr>
      <w:r w:rsidRPr="00876BEF">
        <w:rPr>
          <w:rStyle w:val="normaltextrun"/>
          <w:rFonts w:ascii="Arial" w:hAnsi="Arial" w:cs="Arial"/>
          <w:sz w:val="22"/>
          <w:szCs w:val="22"/>
        </w:rPr>
        <w:lastRenderedPageBreak/>
        <w:t>To</w:t>
      </w:r>
      <w:r w:rsidR="003A3EFA" w:rsidRPr="00876BEF">
        <w:rPr>
          <w:rStyle w:val="normaltextrun"/>
          <w:rFonts w:ascii="Arial" w:hAnsi="Arial" w:cs="Arial"/>
          <w:sz w:val="22"/>
          <w:szCs w:val="22"/>
        </w:rPr>
        <w:t xml:space="preserve"> enable ICRIR to </w:t>
      </w:r>
      <w:r w:rsidRPr="00876BEF">
        <w:rPr>
          <w:rStyle w:val="normaltextrun"/>
          <w:rFonts w:ascii="Arial" w:hAnsi="Arial" w:cs="Arial"/>
          <w:sz w:val="22"/>
          <w:szCs w:val="22"/>
        </w:rPr>
        <w:t xml:space="preserve">carry out </w:t>
      </w:r>
      <w:r w:rsidR="003A3EFA" w:rsidRPr="00876BEF">
        <w:rPr>
          <w:rStyle w:val="normaltextrun"/>
          <w:rFonts w:ascii="Arial" w:hAnsi="Arial" w:cs="Arial"/>
          <w:sz w:val="22"/>
          <w:szCs w:val="22"/>
        </w:rPr>
        <w:t>it</w:t>
      </w:r>
      <w:r w:rsidRPr="00876BEF">
        <w:rPr>
          <w:rStyle w:val="normaltextrun"/>
          <w:rFonts w:ascii="Arial" w:hAnsi="Arial" w:cs="Arial"/>
          <w:sz w:val="22"/>
          <w:szCs w:val="22"/>
        </w:rPr>
        <w:t xml:space="preserve">s functions, investigators have all the powers and privileges of a constable when undertaking criminal investigations. Investigators can require individuals to attend ICRIR for questioning and issue individuals with notices to provide material, with a penalty for non-compliance of a fine of up to £5,000. </w:t>
      </w:r>
    </w:p>
    <w:p w14:paraId="3656CF77" w14:textId="77777777" w:rsidR="00AD4733" w:rsidRPr="00876BEF" w:rsidRDefault="00AD4733" w:rsidP="00876BEF">
      <w:pPr>
        <w:pStyle w:val="paragraph"/>
        <w:spacing w:before="0" w:beforeAutospacing="0" w:after="0" w:afterAutospacing="0"/>
        <w:ind w:left="567" w:hanging="567"/>
        <w:jc w:val="both"/>
        <w:textAlignment w:val="baseline"/>
        <w:rPr>
          <w:rStyle w:val="normaltextrun"/>
          <w:rFonts w:ascii="Arial" w:eastAsiaTheme="minorHAnsi" w:hAnsi="Arial" w:cs="Arial"/>
          <w:kern w:val="2"/>
          <w:sz w:val="22"/>
          <w:szCs w:val="22"/>
          <w:lang w:eastAsia="en-US"/>
          <w14:ligatures w14:val="standardContextual"/>
        </w:rPr>
      </w:pPr>
    </w:p>
    <w:p w14:paraId="66BE6866" w14:textId="7DC990A5" w:rsidR="00AD4733" w:rsidRPr="00876BEF" w:rsidRDefault="00B35AA8" w:rsidP="00876BEF">
      <w:pPr>
        <w:pStyle w:val="paragraph"/>
        <w:numPr>
          <w:ilvl w:val="0"/>
          <w:numId w:val="21"/>
        </w:numPr>
        <w:spacing w:before="0" w:beforeAutospacing="0" w:after="0" w:afterAutospacing="0"/>
        <w:ind w:left="567" w:hanging="567"/>
        <w:jc w:val="both"/>
        <w:textAlignment w:val="baseline"/>
        <w:rPr>
          <w:rStyle w:val="eop"/>
          <w:rFonts w:ascii="Arial" w:eastAsiaTheme="minorHAnsi" w:hAnsi="Arial" w:cs="Arial"/>
          <w:kern w:val="2"/>
          <w:sz w:val="22"/>
          <w:szCs w:val="22"/>
          <w:lang w:eastAsia="en-US"/>
          <w14:ligatures w14:val="standardContextual"/>
        </w:rPr>
      </w:pPr>
      <w:r w:rsidRPr="00876BEF">
        <w:rPr>
          <w:rStyle w:val="normaltextrun"/>
          <w:rFonts w:ascii="Arial" w:hAnsi="Arial" w:cs="Arial"/>
          <w:sz w:val="22"/>
          <w:szCs w:val="22"/>
        </w:rPr>
        <w:t>ICRIR will also have the power to refer cases to prosecutors following its investigation if the evidence warrants referral.</w:t>
      </w:r>
      <w:r w:rsidRPr="00876BEF">
        <w:rPr>
          <w:rStyle w:val="eop"/>
          <w:rFonts w:ascii="Arial" w:hAnsi="Arial" w:cs="Arial"/>
          <w:sz w:val="22"/>
          <w:szCs w:val="22"/>
        </w:rPr>
        <w:t> </w:t>
      </w:r>
    </w:p>
    <w:p w14:paraId="36135824" w14:textId="77777777" w:rsidR="00AD4733" w:rsidRPr="00876BEF" w:rsidRDefault="00AD4733" w:rsidP="00876BEF">
      <w:pPr>
        <w:pStyle w:val="paragraph"/>
        <w:spacing w:before="0" w:beforeAutospacing="0" w:after="0" w:afterAutospacing="0"/>
        <w:ind w:left="567" w:hanging="567"/>
        <w:jc w:val="both"/>
        <w:textAlignment w:val="baseline"/>
        <w:rPr>
          <w:rStyle w:val="normaltextrun"/>
          <w:rFonts w:ascii="Arial" w:eastAsiaTheme="minorHAnsi" w:hAnsi="Arial" w:cs="Arial"/>
          <w:kern w:val="2"/>
          <w:sz w:val="22"/>
          <w:szCs w:val="22"/>
          <w:lang w:eastAsia="en-US"/>
          <w14:ligatures w14:val="standardContextual"/>
        </w:rPr>
      </w:pPr>
    </w:p>
    <w:p w14:paraId="33E70682" w14:textId="0B90B756" w:rsidR="0012443D" w:rsidRPr="00876BEF" w:rsidRDefault="00B35AA8" w:rsidP="00876BEF">
      <w:pPr>
        <w:pStyle w:val="paragraph"/>
        <w:numPr>
          <w:ilvl w:val="0"/>
          <w:numId w:val="21"/>
        </w:numPr>
        <w:spacing w:before="0" w:beforeAutospacing="0" w:after="0" w:afterAutospacing="0"/>
        <w:ind w:left="567" w:hanging="567"/>
        <w:jc w:val="both"/>
        <w:textAlignment w:val="baseline"/>
        <w:rPr>
          <w:rStyle w:val="normaltextrun"/>
          <w:rFonts w:ascii="Arial" w:eastAsiaTheme="minorHAnsi" w:hAnsi="Arial" w:cs="Arial"/>
          <w:kern w:val="2"/>
          <w:sz w:val="22"/>
          <w:szCs w:val="22"/>
          <w:lang w:eastAsia="en-US"/>
          <w14:ligatures w14:val="standardContextual"/>
        </w:rPr>
      </w:pPr>
      <w:r w:rsidRPr="00876BEF">
        <w:rPr>
          <w:rStyle w:val="normaltextrun"/>
          <w:rFonts w:ascii="Arial" w:hAnsi="Arial" w:cs="Arial"/>
          <w:sz w:val="22"/>
          <w:szCs w:val="22"/>
        </w:rPr>
        <w:t>The ICRIR has a legal duty regarding the general interests of persons affected by Troubles-related deaths and serious injuries. It must not do anything which would put, or risk putting, the life or safety of any person at risk. It also cannot prejudice, or risk prejudicing, the UK’s national security interests.</w:t>
      </w:r>
      <w:r w:rsidRPr="00876BEF">
        <w:rPr>
          <w:rStyle w:val="eop"/>
          <w:rFonts w:ascii="Arial" w:hAnsi="Arial" w:cs="Arial"/>
          <w:sz w:val="22"/>
          <w:szCs w:val="22"/>
        </w:rPr>
        <w:t> </w:t>
      </w:r>
    </w:p>
    <w:p w14:paraId="6E9327B5" w14:textId="77777777" w:rsidR="0012443D" w:rsidRPr="00876BEF" w:rsidRDefault="0012443D" w:rsidP="00876BEF">
      <w:pPr>
        <w:pStyle w:val="paragraph"/>
        <w:spacing w:before="0" w:beforeAutospacing="0" w:after="0" w:afterAutospacing="0"/>
        <w:ind w:left="567" w:hanging="567"/>
        <w:jc w:val="both"/>
        <w:textAlignment w:val="baseline"/>
        <w:rPr>
          <w:rFonts w:ascii="Arial" w:hAnsi="Arial" w:cs="Arial"/>
          <w:sz w:val="22"/>
          <w:szCs w:val="22"/>
        </w:rPr>
      </w:pPr>
    </w:p>
    <w:p w14:paraId="57DBE630" w14:textId="2A32A5AE" w:rsidR="00B35AA8" w:rsidRPr="00876BEF" w:rsidRDefault="46C35430" w:rsidP="00876BEF">
      <w:pPr>
        <w:pStyle w:val="paragraph"/>
        <w:numPr>
          <w:ilvl w:val="0"/>
          <w:numId w:val="21"/>
        </w:numPr>
        <w:spacing w:before="0" w:beforeAutospacing="0" w:after="0" w:afterAutospacing="0"/>
        <w:ind w:left="567" w:hanging="567"/>
        <w:jc w:val="both"/>
        <w:textAlignment w:val="baseline"/>
        <w:rPr>
          <w:rFonts w:ascii="Arial" w:hAnsi="Arial" w:cs="Arial"/>
          <w:sz w:val="22"/>
          <w:szCs w:val="22"/>
        </w:rPr>
      </w:pPr>
      <w:r w:rsidRPr="00876BEF">
        <w:rPr>
          <w:rStyle w:val="normaltextrun"/>
          <w:rFonts w:ascii="Arial" w:hAnsi="Arial" w:cs="Arial"/>
          <w:sz w:val="22"/>
          <w:szCs w:val="22"/>
        </w:rPr>
        <w:t>ICRIR recognises that veterans and their families may want to make requests of the ICRIR. ICRIR has opened email and telephone lines to the public and these details are available on their website.</w:t>
      </w:r>
      <w:r w:rsidR="5FBCE8D6" w:rsidRPr="00876BEF">
        <w:rPr>
          <w:rStyle w:val="normaltextrun"/>
          <w:rFonts w:ascii="Arial" w:hAnsi="Arial" w:cs="Arial"/>
          <w:sz w:val="22"/>
          <w:szCs w:val="22"/>
        </w:rPr>
        <w:t xml:space="preserve"> </w:t>
      </w:r>
      <w:r w:rsidRPr="00876BEF">
        <w:rPr>
          <w:rStyle w:val="normaltextrun"/>
          <w:rFonts w:ascii="Arial" w:hAnsi="Arial" w:cs="Arial"/>
          <w:sz w:val="22"/>
          <w:szCs w:val="22"/>
        </w:rPr>
        <w:t>ICRIR can be contacted by veterans and their families for further information.</w:t>
      </w:r>
      <w:r w:rsidRPr="00876BEF">
        <w:rPr>
          <w:rStyle w:val="eop"/>
          <w:rFonts w:ascii="Arial" w:hAnsi="Arial" w:cs="Arial"/>
          <w:sz w:val="22"/>
          <w:szCs w:val="22"/>
        </w:rPr>
        <w:t> </w:t>
      </w:r>
    </w:p>
    <w:p w14:paraId="2A1A96E1" w14:textId="3644B3F7" w:rsidR="00B35AA8" w:rsidRPr="00876BEF" w:rsidRDefault="00B35AA8" w:rsidP="6A70682A">
      <w:pPr>
        <w:pStyle w:val="paragraph"/>
        <w:spacing w:before="0" w:beforeAutospacing="0" w:after="0" w:afterAutospacing="0"/>
        <w:ind w:left="1080"/>
        <w:jc w:val="both"/>
        <w:textAlignment w:val="baseline"/>
        <w:rPr>
          <w:rFonts w:ascii="Arial" w:hAnsi="Arial" w:cs="Arial"/>
          <w:sz w:val="22"/>
          <w:szCs w:val="22"/>
        </w:rPr>
      </w:pPr>
      <w:r w:rsidRPr="00876BEF">
        <w:rPr>
          <w:rStyle w:val="eop"/>
          <w:rFonts w:ascii="Arial" w:hAnsi="Arial" w:cs="Arial"/>
          <w:sz w:val="22"/>
          <w:szCs w:val="22"/>
        </w:rPr>
        <w:t> </w:t>
      </w:r>
    </w:p>
    <w:p w14:paraId="591B0E9A" w14:textId="562B59EB" w:rsidR="00B35AA8" w:rsidRPr="00876BEF" w:rsidRDefault="00B35AA8" w:rsidP="6A70682A">
      <w:pPr>
        <w:pStyle w:val="paragraph"/>
        <w:spacing w:before="0" w:beforeAutospacing="0" w:after="0" w:afterAutospacing="0"/>
        <w:jc w:val="both"/>
        <w:textAlignment w:val="baseline"/>
        <w:rPr>
          <w:rFonts w:ascii="Arial" w:hAnsi="Arial" w:cs="Arial"/>
          <w:sz w:val="22"/>
          <w:szCs w:val="22"/>
        </w:rPr>
      </w:pPr>
      <w:r w:rsidRPr="00876BEF">
        <w:rPr>
          <w:rStyle w:val="normaltextrun"/>
          <w:rFonts w:ascii="Arial" w:hAnsi="Arial" w:cs="Arial"/>
          <w:b/>
          <w:bCs/>
          <w:sz w:val="22"/>
          <w:szCs w:val="22"/>
        </w:rPr>
        <w:t>[Note]</w:t>
      </w:r>
      <w:r w:rsidRPr="00876BEF">
        <w:rPr>
          <w:rStyle w:val="normaltextrun"/>
          <w:rFonts w:ascii="Arial" w:hAnsi="Arial" w:cs="Arial"/>
          <w:sz w:val="22"/>
          <w:szCs w:val="22"/>
        </w:rPr>
        <w:t xml:space="preserve"> The state bodies that can refer cases </w:t>
      </w:r>
      <w:proofErr w:type="gramStart"/>
      <w:r w:rsidRPr="00876BEF">
        <w:rPr>
          <w:rStyle w:val="normaltextrun"/>
          <w:rFonts w:ascii="Arial" w:hAnsi="Arial" w:cs="Arial"/>
          <w:sz w:val="22"/>
          <w:szCs w:val="22"/>
        </w:rPr>
        <w:t>are:</w:t>
      </w:r>
      <w:proofErr w:type="gramEnd"/>
      <w:r w:rsidRPr="00876BEF">
        <w:rPr>
          <w:rStyle w:val="normaltextrun"/>
          <w:rFonts w:ascii="Arial" w:hAnsi="Arial" w:cs="Arial"/>
          <w:sz w:val="22"/>
          <w:szCs w:val="22"/>
        </w:rPr>
        <w:t xml:space="preserve"> the Secretary of State for Northern Ireland, Attorney General for Northern Ireland, Advocate General for Northern Ireland, Coroners (or in Scotland, a Sheriff / the Procurator Fiscal / Lord Advocate) conducting relevant inquests and Fatal Accident Inquiries.</w:t>
      </w:r>
      <w:r w:rsidRPr="00876BEF">
        <w:rPr>
          <w:rStyle w:val="eop"/>
          <w:rFonts w:ascii="Arial" w:hAnsi="Arial" w:cs="Arial"/>
          <w:sz w:val="22"/>
          <w:szCs w:val="22"/>
        </w:rPr>
        <w:t> </w:t>
      </w:r>
    </w:p>
    <w:p w14:paraId="7E0C141E" w14:textId="503031CE" w:rsidR="00B35AA8" w:rsidRPr="00876BEF" w:rsidRDefault="00B35AA8" w:rsidP="6A70682A">
      <w:pPr>
        <w:pStyle w:val="paragraph"/>
        <w:spacing w:before="0" w:beforeAutospacing="0" w:after="0" w:afterAutospacing="0"/>
        <w:jc w:val="both"/>
        <w:textAlignment w:val="baseline"/>
        <w:rPr>
          <w:rFonts w:ascii="Arial" w:hAnsi="Arial" w:cs="Arial"/>
          <w:sz w:val="22"/>
          <w:szCs w:val="22"/>
        </w:rPr>
      </w:pPr>
      <w:r w:rsidRPr="00876BEF">
        <w:rPr>
          <w:rStyle w:val="eop"/>
          <w:rFonts w:ascii="Arial" w:hAnsi="Arial" w:cs="Arial"/>
          <w:sz w:val="22"/>
          <w:szCs w:val="22"/>
        </w:rPr>
        <w:t> </w:t>
      </w:r>
    </w:p>
    <w:p w14:paraId="53FC16DB" w14:textId="1A7F0CEF" w:rsidR="00B35AA8" w:rsidRPr="00876BEF" w:rsidRDefault="00B35AA8" w:rsidP="4E7542FF">
      <w:pPr>
        <w:pStyle w:val="paragraph"/>
        <w:spacing w:before="0" w:beforeAutospacing="0" w:after="0" w:afterAutospacing="0"/>
        <w:jc w:val="both"/>
        <w:textAlignment w:val="baseline"/>
        <w:rPr>
          <w:rStyle w:val="eop"/>
          <w:rFonts w:ascii="Arial" w:hAnsi="Arial" w:cs="Arial"/>
          <w:sz w:val="22"/>
          <w:szCs w:val="22"/>
        </w:rPr>
      </w:pPr>
      <w:r w:rsidRPr="00876BEF">
        <w:rPr>
          <w:rStyle w:val="eop"/>
          <w:rFonts w:ascii="Arial" w:hAnsi="Arial" w:cs="Arial"/>
          <w:sz w:val="22"/>
          <w:szCs w:val="22"/>
        </w:rPr>
        <w:t> </w:t>
      </w:r>
    </w:p>
    <w:p w14:paraId="0905A2BC" w14:textId="44205B63" w:rsidR="00B35AA8" w:rsidRPr="00876BEF" w:rsidRDefault="00B35AA8" w:rsidP="2566A875">
      <w:pPr>
        <w:pStyle w:val="paragraph"/>
        <w:spacing w:before="0" w:beforeAutospacing="0" w:after="0" w:afterAutospacing="0"/>
        <w:jc w:val="both"/>
        <w:textAlignment w:val="baseline"/>
        <w:rPr>
          <w:rFonts w:ascii="Arial" w:hAnsi="Arial" w:cs="Arial"/>
          <w:sz w:val="22"/>
          <w:szCs w:val="22"/>
          <w:u w:val="single"/>
        </w:rPr>
      </w:pPr>
      <w:r w:rsidRPr="00876BEF">
        <w:rPr>
          <w:rStyle w:val="normaltextrun"/>
          <w:rFonts w:ascii="Arial" w:hAnsi="Arial" w:cs="Arial"/>
          <w:b/>
          <w:bCs/>
          <w:sz w:val="22"/>
          <w:szCs w:val="22"/>
          <w:u w:val="single"/>
        </w:rPr>
        <w:t>Veteran Witness Support Offer</w:t>
      </w:r>
      <w:r w:rsidRPr="00876BEF">
        <w:rPr>
          <w:rStyle w:val="eop"/>
          <w:rFonts w:ascii="Arial" w:hAnsi="Arial" w:cs="Arial"/>
          <w:sz w:val="22"/>
          <w:szCs w:val="22"/>
          <w:u w:val="single"/>
        </w:rPr>
        <w:t> </w:t>
      </w:r>
    </w:p>
    <w:p w14:paraId="3840AB3D" w14:textId="77777777" w:rsidR="00B35AA8" w:rsidRPr="00876BEF" w:rsidRDefault="00B35AA8" w:rsidP="004C06B0">
      <w:pPr>
        <w:pStyle w:val="paragraph"/>
        <w:spacing w:before="0" w:beforeAutospacing="0" w:after="0" w:afterAutospacing="0"/>
        <w:ind w:left="567" w:hanging="567"/>
        <w:jc w:val="both"/>
        <w:textAlignment w:val="baseline"/>
        <w:rPr>
          <w:rFonts w:ascii="Arial" w:hAnsi="Arial" w:cs="Arial"/>
          <w:sz w:val="22"/>
          <w:szCs w:val="22"/>
        </w:rPr>
      </w:pPr>
      <w:r w:rsidRPr="00876BEF">
        <w:rPr>
          <w:rStyle w:val="eop"/>
          <w:rFonts w:ascii="Arial" w:hAnsi="Arial" w:cs="Arial"/>
          <w:sz w:val="22"/>
          <w:szCs w:val="22"/>
        </w:rPr>
        <w:t> </w:t>
      </w:r>
    </w:p>
    <w:p w14:paraId="23F60BB1" w14:textId="34DE2985" w:rsidR="00B35AA8" w:rsidRPr="00876BEF" w:rsidRDefault="00B35AA8" w:rsidP="004C06B0">
      <w:pPr>
        <w:pStyle w:val="paragraph"/>
        <w:numPr>
          <w:ilvl w:val="0"/>
          <w:numId w:val="8"/>
        </w:numPr>
        <w:spacing w:before="0" w:beforeAutospacing="0" w:after="0" w:afterAutospacing="0"/>
        <w:ind w:left="567" w:hanging="567"/>
        <w:jc w:val="both"/>
        <w:textAlignment w:val="baseline"/>
        <w:rPr>
          <w:rStyle w:val="eop"/>
          <w:rFonts w:ascii="Arial" w:hAnsi="Arial" w:cs="Arial"/>
          <w:sz w:val="22"/>
          <w:szCs w:val="22"/>
        </w:rPr>
      </w:pPr>
      <w:r w:rsidRPr="00876BEF">
        <w:rPr>
          <w:rStyle w:val="normaltextrun"/>
          <w:rFonts w:ascii="Arial" w:hAnsi="Arial" w:cs="Arial"/>
          <w:sz w:val="22"/>
          <w:szCs w:val="22"/>
        </w:rPr>
        <w:t>The Ministry of Defence remains committed to supporting veteran witnesses through historical investigations into the military’s involvement in Troubles related incidents, including ICRIR investigations</w:t>
      </w:r>
      <w:r w:rsidR="1F4DBBAE" w:rsidRPr="00876BEF">
        <w:rPr>
          <w:rStyle w:val="normaltextrun"/>
          <w:rFonts w:ascii="Arial" w:hAnsi="Arial" w:cs="Arial"/>
          <w:sz w:val="22"/>
          <w:szCs w:val="22"/>
        </w:rPr>
        <w:t xml:space="preserve"> and will ensure they get the correct welfare and legal support.</w:t>
      </w:r>
    </w:p>
    <w:p w14:paraId="312B588C" w14:textId="77777777" w:rsidR="00B35AA8" w:rsidRPr="00876BEF" w:rsidRDefault="00B35AA8" w:rsidP="004C06B0">
      <w:pPr>
        <w:pStyle w:val="paragraph"/>
        <w:spacing w:before="0" w:beforeAutospacing="0" w:after="0" w:afterAutospacing="0"/>
        <w:ind w:left="567" w:hanging="567"/>
        <w:jc w:val="both"/>
        <w:textAlignment w:val="baseline"/>
        <w:rPr>
          <w:rFonts w:ascii="Arial" w:hAnsi="Arial" w:cs="Arial"/>
          <w:sz w:val="22"/>
          <w:szCs w:val="22"/>
        </w:rPr>
      </w:pPr>
      <w:r w:rsidRPr="00876BEF">
        <w:rPr>
          <w:rStyle w:val="eop"/>
          <w:rFonts w:ascii="Arial" w:hAnsi="Arial" w:cs="Arial"/>
          <w:sz w:val="22"/>
          <w:szCs w:val="22"/>
        </w:rPr>
        <w:t> </w:t>
      </w:r>
    </w:p>
    <w:p w14:paraId="66F0C521" w14:textId="77777777" w:rsidR="00B35AA8" w:rsidRPr="00876BEF" w:rsidRDefault="00B35AA8" w:rsidP="004C06B0">
      <w:pPr>
        <w:pStyle w:val="paragraph"/>
        <w:numPr>
          <w:ilvl w:val="0"/>
          <w:numId w:val="9"/>
        </w:numPr>
        <w:spacing w:before="0" w:beforeAutospacing="0" w:after="0" w:afterAutospacing="0"/>
        <w:ind w:left="567" w:hanging="567"/>
        <w:jc w:val="both"/>
        <w:textAlignment w:val="baseline"/>
        <w:rPr>
          <w:rFonts w:ascii="Arial" w:hAnsi="Arial" w:cs="Arial"/>
          <w:sz w:val="22"/>
          <w:szCs w:val="22"/>
        </w:rPr>
      </w:pPr>
      <w:r w:rsidRPr="00876BEF">
        <w:rPr>
          <w:rStyle w:val="normaltextrun"/>
          <w:rFonts w:ascii="Arial" w:hAnsi="Arial" w:cs="Arial"/>
          <w:sz w:val="22"/>
          <w:szCs w:val="22"/>
        </w:rPr>
        <w:t>The Ministry of Defence, the Army, through the Army Operational Legacy Branch (AOLB) and Regimental Associations, will continue to provide pastoral and legal support, where appropriate.</w:t>
      </w:r>
      <w:r w:rsidRPr="00876BEF">
        <w:rPr>
          <w:rStyle w:val="eop"/>
          <w:rFonts w:ascii="Arial" w:hAnsi="Arial" w:cs="Arial"/>
          <w:sz w:val="22"/>
          <w:szCs w:val="22"/>
        </w:rPr>
        <w:t> </w:t>
      </w:r>
    </w:p>
    <w:p w14:paraId="3DC76DC3" w14:textId="77777777" w:rsidR="00B35AA8" w:rsidRPr="00876BEF" w:rsidRDefault="00B35AA8" w:rsidP="004C06B0">
      <w:pPr>
        <w:pStyle w:val="paragraph"/>
        <w:spacing w:before="0" w:beforeAutospacing="0" w:after="0" w:afterAutospacing="0"/>
        <w:ind w:left="567" w:hanging="567"/>
        <w:jc w:val="both"/>
        <w:textAlignment w:val="baseline"/>
        <w:rPr>
          <w:rFonts w:ascii="Arial" w:hAnsi="Arial" w:cs="Arial"/>
          <w:sz w:val="22"/>
          <w:szCs w:val="22"/>
        </w:rPr>
      </w:pPr>
      <w:r w:rsidRPr="00876BEF">
        <w:rPr>
          <w:rStyle w:val="eop"/>
          <w:rFonts w:ascii="Arial" w:hAnsi="Arial" w:cs="Arial"/>
          <w:sz w:val="22"/>
          <w:szCs w:val="22"/>
        </w:rPr>
        <w:t> </w:t>
      </w:r>
    </w:p>
    <w:p w14:paraId="26CAA576" w14:textId="55D6BE8A" w:rsidR="00B35AA8" w:rsidRPr="00876BEF" w:rsidRDefault="46C35430" w:rsidP="004C06B0">
      <w:pPr>
        <w:pStyle w:val="paragraph"/>
        <w:numPr>
          <w:ilvl w:val="0"/>
          <w:numId w:val="10"/>
        </w:numPr>
        <w:spacing w:before="0" w:beforeAutospacing="0" w:after="0" w:afterAutospacing="0"/>
        <w:ind w:left="567" w:hanging="567"/>
        <w:jc w:val="both"/>
        <w:textAlignment w:val="baseline"/>
        <w:rPr>
          <w:rFonts w:ascii="Arial" w:hAnsi="Arial" w:cs="Arial"/>
          <w:sz w:val="22"/>
          <w:szCs w:val="22"/>
        </w:rPr>
      </w:pPr>
      <w:r w:rsidRPr="00876BEF">
        <w:rPr>
          <w:rStyle w:val="normaltextrun"/>
          <w:rFonts w:ascii="Arial" w:hAnsi="Arial" w:cs="Arial"/>
          <w:sz w:val="22"/>
          <w:szCs w:val="22"/>
        </w:rPr>
        <w:t xml:space="preserve">We understand that establishment of the ICRIR marks a change in how Troubles investigations are conducted and means further uncertainty for veterans. The Ministry of Defence is working </w:t>
      </w:r>
      <w:r w:rsidR="4BDC06A7" w:rsidRPr="00876BEF">
        <w:rPr>
          <w:rStyle w:val="normaltextrun"/>
          <w:rFonts w:ascii="Arial" w:hAnsi="Arial" w:cs="Arial"/>
          <w:sz w:val="22"/>
          <w:szCs w:val="22"/>
        </w:rPr>
        <w:t>with ICRIR</w:t>
      </w:r>
      <w:r w:rsidRPr="00876BEF">
        <w:rPr>
          <w:rStyle w:val="normaltextrun"/>
          <w:rFonts w:ascii="Arial" w:hAnsi="Arial" w:cs="Arial"/>
          <w:sz w:val="22"/>
          <w:szCs w:val="22"/>
        </w:rPr>
        <w:t xml:space="preserve"> to ensure they recognise their duty of care to all those involved in ICRIR’s investigations, including veteran witnesses as well as victims and their families.</w:t>
      </w:r>
      <w:r w:rsidRPr="00876BEF">
        <w:rPr>
          <w:rStyle w:val="eop"/>
          <w:rFonts w:ascii="Arial" w:hAnsi="Arial" w:cs="Arial"/>
          <w:sz w:val="22"/>
          <w:szCs w:val="22"/>
        </w:rPr>
        <w:t> </w:t>
      </w:r>
    </w:p>
    <w:p w14:paraId="473A6E9E" w14:textId="77777777" w:rsidR="00B35AA8" w:rsidRPr="00876BEF" w:rsidRDefault="00B35AA8" w:rsidP="004C06B0">
      <w:pPr>
        <w:pStyle w:val="paragraph"/>
        <w:spacing w:before="0" w:beforeAutospacing="0" w:after="0" w:afterAutospacing="0"/>
        <w:ind w:left="567" w:hanging="567"/>
        <w:jc w:val="both"/>
        <w:textAlignment w:val="baseline"/>
        <w:rPr>
          <w:rFonts w:ascii="Arial" w:hAnsi="Arial" w:cs="Arial"/>
          <w:sz w:val="22"/>
          <w:szCs w:val="22"/>
        </w:rPr>
      </w:pPr>
      <w:r w:rsidRPr="00876BEF">
        <w:rPr>
          <w:rStyle w:val="eop"/>
          <w:rFonts w:ascii="Arial" w:hAnsi="Arial" w:cs="Arial"/>
          <w:sz w:val="22"/>
          <w:szCs w:val="22"/>
        </w:rPr>
        <w:t> </w:t>
      </w:r>
    </w:p>
    <w:p w14:paraId="27B27991" w14:textId="77777777" w:rsidR="00B35AA8" w:rsidRPr="00876BEF" w:rsidRDefault="00B35AA8" w:rsidP="00B35AA8">
      <w:pPr>
        <w:pStyle w:val="paragraph"/>
        <w:spacing w:before="0" w:beforeAutospacing="0" w:after="0" w:afterAutospacing="0"/>
        <w:jc w:val="both"/>
        <w:textAlignment w:val="baseline"/>
        <w:rPr>
          <w:rFonts w:ascii="Arial" w:hAnsi="Arial" w:cs="Arial"/>
          <w:sz w:val="22"/>
          <w:szCs w:val="22"/>
        </w:rPr>
      </w:pPr>
      <w:r w:rsidRPr="00876BEF">
        <w:rPr>
          <w:rStyle w:val="eop"/>
          <w:rFonts w:ascii="Arial" w:hAnsi="Arial" w:cs="Arial"/>
          <w:sz w:val="22"/>
          <w:szCs w:val="22"/>
        </w:rPr>
        <w:t> </w:t>
      </w:r>
    </w:p>
    <w:p w14:paraId="04EE852C" w14:textId="16B590EB" w:rsidR="00B35AA8" w:rsidRPr="00876BEF" w:rsidRDefault="3FAD0BCF" w:rsidP="3E959F5B">
      <w:pPr>
        <w:pStyle w:val="paragraph"/>
        <w:spacing w:before="0" w:beforeAutospacing="0" w:after="0" w:afterAutospacing="0"/>
        <w:jc w:val="both"/>
        <w:textAlignment w:val="baseline"/>
        <w:rPr>
          <w:rFonts w:ascii="Arial" w:hAnsi="Arial" w:cs="Arial"/>
          <w:sz w:val="22"/>
          <w:szCs w:val="22"/>
          <w:u w:val="single"/>
        </w:rPr>
      </w:pPr>
      <w:r w:rsidRPr="00876BEF">
        <w:rPr>
          <w:rStyle w:val="normaltextrun"/>
          <w:rFonts w:ascii="Arial" w:hAnsi="Arial" w:cs="Arial"/>
          <w:b/>
          <w:bCs/>
          <w:sz w:val="22"/>
          <w:szCs w:val="22"/>
          <w:u w:val="single"/>
        </w:rPr>
        <w:t>Families of Military Victims</w:t>
      </w:r>
      <w:r w:rsidRPr="00876BEF">
        <w:rPr>
          <w:rStyle w:val="eop"/>
          <w:rFonts w:ascii="Arial" w:hAnsi="Arial" w:cs="Arial"/>
          <w:sz w:val="22"/>
          <w:szCs w:val="22"/>
          <w:u w:val="single"/>
        </w:rPr>
        <w:t> </w:t>
      </w:r>
    </w:p>
    <w:p w14:paraId="4D77A620" w14:textId="77777777" w:rsidR="00B35AA8" w:rsidRPr="00876BEF" w:rsidRDefault="00B35AA8" w:rsidP="004C06B0">
      <w:pPr>
        <w:pStyle w:val="paragraph"/>
        <w:spacing w:before="0" w:beforeAutospacing="0" w:after="0" w:afterAutospacing="0"/>
        <w:ind w:left="567" w:hanging="567"/>
        <w:jc w:val="both"/>
        <w:textAlignment w:val="baseline"/>
        <w:rPr>
          <w:rFonts w:ascii="Arial" w:hAnsi="Arial" w:cs="Arial"/>
          <w:sz w:val="22"/>
          <w:szCs w:val="22"/>
        </w:rPr>
      </w:pPr>
      <w:r w:rsidRPr="00876BEF">
        <w:rPr>
          <w:rStyle w:val="eop"/>
          <w:rFonts w:ascii="Arial" w:hAnsi="Arial" w:cs="Arial"/>
          <w:sz w:val="22"/>
          <w:szCs w:val="22"/>
        </w:rPr>
        <w:t> </w:t>
      </w:r>
    </w:p>
    <w:p w14:paraId="022CFBDC" w14:textId="719F3067" w:rsidR="00B35AA8" w:rsidRPr="00876BEF" w:rsidRDefault="3FF57BD1" w:rsidP="004C06B0">
      <w:pPr>
        <w:pStyle w:val="paragraph"/>
        <w:numPr>
          <w:ilvl w:val="0"/>
          <w:numId w:val="11"/>
        </w:numPr>
        <w:spacing w:before="0" w:beforeAutospacing="0" w:after="0" w:afterAutospacing="0"/>
        <w:ind w:left="567" w:hanging="567"/>
        <w:jc w:val="both"/>
        <w:textAlignment w:val="baseline"/>
        <w:rPr>
          <w:rFonts w:ascii="Arial" w:hAnsi="Arial" w:cs="Arial"/>
          <w:sz w:val="22"/>
          <w:szCs w:val="22"/>
        </w:rPr>
      </w:pPr>
      <w:r w:rsidRPr="00876BEF">
        <w:rPr>
          <w:rStyle w:val="normaltextrun"/>
          <w:rFonts w:ascii="Arial" w:hAnsi="Arial" w:cs="Arial"/>
          <w:sz w:val="22"/>
          <w:szCs w:val="22"/>
        </w:rPr>
        <w:t xml:space="preserve">ICRIR’s role is to recover information for victims, survivors and their families about Troubles-related deaths and serious injury. ICRIR invites </w:t>
      </w:r>
      <w:r w:rsidRPr="00876BEF">
        <w:rPr>
          <w:rStyle w:val="normaltextrun"/>
          <w:rFonts w:ascii="Arial" w:hAnsi="Arial" w:cs="Arial"/>
          <w:b/>
          <w:bCs/>
          <w:sz w:val="22"/>
          <w:szCs w:val="22"/>
        </w:rPr>
        <w:t xml:space="preserve">all </w:t>
      </w:r>
      <w:r w:rsidRPr="00876BEF">
        <w:rPr>
          <w:rStyle w:val="normaltextrun"/>
          <w:rFonts w:ascii="Arial" w:hAnsi="Arial" w:cs="Arial"/>
          <w:sz w:val="22"/>
          <w:szCs w:val="22"/>
        </w:rPr>
        <w:t xml:space="preserve">victims, survivors, and their families, who wish to do so, to request information recovery.  This includes the families of soldiers killed during the Troubles and military personnel who suffered serious injury. Information on how to engage with the ICRIR is available </w:t>
      </w:r>
      <w:r w:rsidR="4AAA134F" w:rsidRPr="00876BEF">
        <w:rPr>
          <w:rStyle w:val="normaltextrun"/>
          <w:rFonts w:ascii="Arial" w:hAnsi="Arial" w:cs="Arial"/>
          <w:sz w:val="22"/>
          <w:szCs w:val="22"/>
        </w:rPr>
        <w:t>from ICRIR</w:t>
      </w:r>
      <w:r w:rsidRPr="00876BEF">
        <w:rPr>
          <w:rStyle w:val="normaltextrun"/>
          <w:rFonts w:ascii="Arial" w:hAnsi="Arial" w:cs="Arial"/>
          <w:sz w:val="22"/>
          <w:szCs w:val="22"/>
        </w:rPr>
        <w:t xml:space="preserve"> or MOD.</w:t>
      </w:r>
      <w:r w:rsidRPr="00876BEF">
        <w:rPr>
          <w:rStyle w:val="eop"/>
          <w:rFonts w:ascii="Arial" w:hAnsi="Arial" w:cs="Arial"/>
          <w:sz w:val="22"/>
          <w:szCs w:val="22"/>
        </w:rPr>
        <w:t> </w:t>
      </w:r>
    </w:p>
    <w:p w14:paraId="12C6DF6C" w14:textId="77777777" w:rsidR="00B35AA8" w:rsidRPr="00876BEF" w:rsidRDefault="00B35AA8" w:rsidP="004C06B0">
      <w:pPr>
        <w:pStyle w:val="paragraph"/>
        <w:spacing w:before="0" w:beforeAutospacing="0" w:after="0" w:afterAutospacing="0"/>
        <w:ind w:left="567" w:hanging="567"/>
        <w:jc w:val="both"/>
        <w:textAlignment w:val="baseline"/>
        <w:rPr>
          <w:rFonts w:ascii="Arial" w:hAnsi="Arial" w:cs="Arial"/>
          <w:sz w:val="22"/>
          <w:szCs w:val="22"/>
        </w:rPr>
      </w:pPr>
      <w:r w:rsidRPr="00876BEF">
        <w:rPr>
          <w:rStyle w:val="eop"/>
          <w:rFonts w:ascii="Arial" w:hAnsi="Arial" w:cs="Arial"/>
          <w:sz w:val="22"/>
          <w:szCs w:val="22"/>
        </w:rPr>
        <w:t> </w:t>
      </w:r>
    </w:p>
    <w:p w14:paraId="7275E410" w14:textId="2195820F" w:rsidR="00B35AA8" w:rsidRPr="00876BEF" w:rsidRDefault="3FF57BD1" w:rsidP="004C06B0">
      <w:pPr>
        <w:pStyle w:val="paragraph"/>
        <w:numPr>
          <w:ilvl w:val="0"/>
          <w:numId w:val="12"/>
        </w:numPr>
        <w:spacing w:before="0" w:beforeAutospacing="0" w:after="0" w:afterAutospacing="0"/>
        <w:ind w:left="567" w:hanging="567"/>
        <w:jc w:val="both"/>
        <w:textAlignment w:val="baseline"/>
        <w:rPr>
          <w:rFonts w:ascii="Arial" w:hAnsi="Arial" w:cs="Arial"/>
          <w:sz w:val="22"/>
          <w:szCs w:val="22"/>
        </w:rPr>
      </w:pPr>
      <w:r w:rsidRPr="00876BEF">
        <w:rPr>
          <w:rStyle w:val="normaltextrun"/>
          <w:rFonts w:ascii="Arial" w:hAnsi="Arial" w:cs="Arial"/>
          <w:sz w:val="22"/>
          <w:szCs w:val="22"/>
        </w:rPr>
        <w:t xml:space="preserve">Engagement </w:t>
      </w:r>
      <w:r w:rsidR="03B0F537" w:rsidRPr="00876BEF">
        <w:rPr>
          <w:rStyle w:val="normaltextrun"/>
          <w:rFonts w:ascii="Arial" w:hAnsi="Arial" w:cs="Arial"/>
          <w:sz w:val="22"/>
          <w:szCs w:val="22"/>
        </w:rPr>
        <w:t>with ICRIR</w:t>
      </w:r>
      <w:r w:rsidRPr="00876BEF">
        <w:rPr>
          <w:rStyle w:val="normaltextrun"/>
          <w:rFonts w:ascii="Arial" w:hAnsi="Arial" w:cs="Arial"/>
          <w:sz w:val="22"/>
          <w:szCs w:val="22"/>
        </w:rPr>
        <w:t xml:space="preserve"> is confidential. The ICRIR is under a duty to respect the interests of all persons affected by Troubles-related deaths and serious injuries. The ICRIR must also not do anything which would risk having, or would have, a prejudicial effect on any actual or prospective criminal proceedings in any part of the United Kingdom. </w:t>
      </w:r>
      <w:r w:rsidRPr="00876BEF">
        <w:rPr>
          <w:rStyle w:val="eop"/>
          <w:rFonts w:ascii="Arial" w:hAnsi="Arial" w:cs="Arial"/>
          <w:sz w:val="22"/>
          <w:szCs w:val="22"/>
        </w:rPr>
        <w:t> </w:t>
      </w:r>
    </w:p>
    <w:p w14:paraId="2FBB22A3" w14:textId="77777777" w:rsidR="00B35AA8" w:rsidRPr="00876BEF" w:rsidRDefault="00B35AA8" w:rsidP="004C06B0">
      <w:pPr>
        <w:pStyle w:val="paragraph"/>
        <w:spacing w:before="0" w:beforeAutospacing="0" w:after="0" w:afterAutospacing="0"/>
        <w:ind w:left="567" w:hanging="567"/>
        <w:jc w:val="both"/>
        <w:textAlignment w:val="baseline"/>
        <w:rPr>
          <w:rFonts w:ascii="Arial" w:hAnsi="Arial" w:cs="Arial"/>
          <w:sz w:val="22"/>
          <w:szCs w:val="22"/>
        </w:rPr>
      </w:pPr>
      <w:r w:rsidRPr="7C8388D1">
        <w:rPr>
          <w:rStyle w:val="eop"/>
          <w:rFonts w:ascii="Arial" w:hAnsi="Arial" w:cs="Arial"/>
          <w:sz w:val="22"/>
          <w:szCs w:val="22"/>
        </w:rPr>
        <w:t> </w:t>
      </w:r>
    </w:p>
    <w:p w14:paraId="587B1880" w14:textId="61511256" w:rsidR="59F25164" w:rsidRPr="00876BEF" w:rsidRDefault="59F25164" w:rsidP="7BAF345B">
      <w:pPr>
        <w:pStyle w:val="paragraph"/>
        <w:spacing w:before="0" w:beforeAutospacing="0" w:after="0" w:afterAutospacing="0"/>
        <w:ind w:left="567"/>
        <w:jc w:val="both"/>
        <w:textAlignment w:val="baseline"/>
        <w:rPr>
          <w:rStyle w:val="eop"/>
          <w:rFonts w:ascii="Arial" w:hAnsi="Arial" w:cs="Arial"/>
          <w:sz w:val="22"/>
          <w:szCs w:val="22"/>
        </w:rPr>
      </w:pPr>
    </w:p>
    <w:sectPr w:rsidR="59F25164" w:rsidRPr="00876BEF" w:rsidSect="0078095E">
      <w:headerReference w:type="default" r:id="rId13"/>
      <w:footerReference w:type="default" r:id="rId14"/>
      <w:pgSz w:w="11906" w:h="16838"/>
      <w:pgMar w:top="851" w:right="1440" w:bottom="426"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06E2E" w14:textId="77777777" w:rsidR="00395128" w:rsidRDefault="00395128">
      <w:pPr>
        <w:spacing w:after="0" w:line="240" w:lineRule="auto"/>
      </w:pPr>
      <w:r>
        <w:separator/>
      </w:r>
    </w:p>
  </w:endnote>
  <w:endnote w:type="continuationSeparator" w:id="0">
    <w:p w14:paraId="1CF2C29C" w14:textId="77777777" w:rsidR="00395128" w:rsidRDefault="00395128">
      <w:pPr>
        <w:spacing w:after="0" w:line="240" w:lineRule="auto"/>
      </w:pPr>
      <w:r>
        <w:continuationSeparator/>
      </w:r>
    </w:p>
  </w:endnote>
  <w:endnote w:type="continuationNotice" w:id="1">
    <w:p w14:paraId="05AF05D3" w14:textId="77777777" w:rsidR="00395128" w:rsidRDefault="003951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623705"/>
      <w:docPartObj>
        <w:docPartGallery w:val="Page Numbers (Bottom of Page)"/>
        <w:docPartUnique/>
      </w:docPartObj>
    </w:sdtPr>
    <w:sdtEndPr>
      <w:rPr>
        <w:noProof/>
      </w:rPr>
    </w:sdtEndPr>
    <w:sdtContent>
      <w:p w14:paraId="70104C34" w14:textId="46CB6D4C" w:rsidR="005F5C3C" w:rsidRDefault="005F5C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6430DDA" w14:textId="20F7BCF3" w:rsidR="01B550A5" w:rsidRDefault="01B550A5" w:rsidP="01B550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11830" w14:textId="77777777" w:rsidR="00395128" w:rsidRDefault="00395128">
      <w:pPr>
        <w:spacing w:after="0" w:line="240" w:lineRule="auto"/>
      </w:pPr>
      <w:r>
        <w:separator/>
      </w:r>
    </w:p>
  </w:footnote>
  <w:footnote w:type="continuationSeparator" w:id="0">
    <w:p w14:paraId="07BB73C9" w14:textId="77777777" w:rsidR="00395128" w:rsidRDefault="00395128">
      <w:pPr>
        <w:spacing w:after="0" w:line="240" w:lineRule="auto"/>
      </w:pPr>
      <w:r>
        <w:continuationSeparator/>
      </w:r>
    </w:p>
  </w:footnote>
  <w:footnote w:type="continuationNotice" w:id="1">
    <w:p w14:paraId="15E34659" w14:textId="77777777" w:rsidR="00395128" w:rsidRDefault="003951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1B550A5" w14:paraId="042C2847" w14:textId="77777777" w:rsidTr="01B550A5">
      <w:trPr>
        <w:trHeight w:val="300"/>
      </w:trPr>
      <w:tc>
        <w:tcPr>
          <w:tcW w:w="3005" w:type="dxa"/>
        </w:tcPr>
        <w:p w14:paraId="5DE56509" w14:textId="5E74620F" w:rsidR="01B550A5" w:rsidRDefault="01B550A5" w:rsidP="01B550A5">
          <w:pPr>
            <w:pStyle w:val="Header"/>
            <w:ind w:left="-115"/>
          </w:pPr>
        </w:p>
      </w:tc>
      <w:tc>
        <w:tcPr>
          <w:tcW w:w="3005" w:type="dxa"/>
        </w:tcPr>
        <w:p w14:paraId="67127FC9" w14:textId="60B82CB5" w:rsidR="01B550A5" w:rsidRDefault="01B550A5" w:rsidP="01B550A5">
          <w:pPr>
            <w:pStyle w:val="Header"/>
            <w:jc w:val="center"/>
          </w:pPr>
        </w:p>
      </w:tc>
      <w:tc>
        <w:tcPr>
          <w:tcW w:w="3005" w:type="dxa"/>
        </w:tcPr>
        <w:p w14:paraId="26102B84" w14:textId="1452C46E" w:rsidR="01B550A5" w:rsidRDefault="01B550A5" w:rsidP="01B550A5">
          <w:pPr>
            <w:pStyle w:val="Header"/>
            <w:ind w:right="-115"/>
            <w:jc w:val="right"/>
          </w:pPr>
        </w:p>
      </w:tc>
    </w:tr>
  </w:tbl>
  <w:p w14:paraId="4E3B3D7B" w14:textId="5255D9F7" w:rsidR="01B550A5" w:rsidRDefault="01B550A5" w:rsidP="01B550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D3655"/>
    <w:multiLevelType w:val="hybridMultilevel"/>
    <w:tmpl w:val="2F4E2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3338BB"/>
    <w:multiLevelType w:val="multilevel"/>
    <w:tmpl w:val="55CA7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4D0B2D"/>
    <w:multiLevelType w:val="multilevel"/>
    <w:tmpl w:val="BE266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405917"/>
    <w:multiLevelType w:val="multilevel"/>
    <w:tmpl w:val="41A6E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62130A"/>
    <w:multiLevelType w:val="multilevel"/>
    <w:tmpl w:val="1FC66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9C1CEF"/>
    <w:multiLevelType w:val="multilevel"/>
    <w:tmpl w:val="53881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C107F8"/>
    <w:multiLevelType w:val="multilevel"/>
    <w:tmpl w:val="AF421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CD7F3A"/>
    <w:multiLevelType w:val="hybridMultilevel"/>
    <w:tmpl w:val="6340F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0008FD"/>
    <w:multiLevelType w:val="multilevel"/>
    <w:tmpl w:val="14988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E1052B5"/>
    <w:multiLevelType w:val="multilevel"/>
    <w:tmpl w:val="3F9A4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97174A2"/>
    <w:multiLevelType w:val="multilevel"/>
    <w:tmpl w:val="5686C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A8674CA"/>
    <w:multiLevelType w:val="hybridMultilevel"/>
    <w:tmpl w:val="8B304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76784E"/>
    <w:multiLevelType w:val="hybridMultilevel"/>
    <w:tmpl w:val="58C4E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A1448B"/>
    <w:multiLevelType w:val="multilevel"/>
    <w:tmpl w:val="85582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8390238"/>
    <w:multiLevelType w:val="hybridMultilevel"/>
    <w:tmpl w:val="FFFFFFFF"/>
    <w:lvl w:ilvl="0" w:tplc="FFA06822">
      <w:start w:val="1"/>
      <w:numFmt w:val="bullet"/>
      <w:lvlText w:val=""/>
      <w:lvlJc w:val="left"/>
      <w:pPr>
        <w:ind w:left="720" w:hanging="360"/>
      </w:pPr>
      <w:rPr>
        <w:rFonts w:ascii="Symbol" w:hAnsi="Symbol" w:hint="default"/>
      </w:rPr>
    </w:lvl>
    <w:lvl w:ilvl="1" w:tplc="35CC511C">
      <w:start w:val="1"/>
      <w:numFmt w:val="bullet"/>
      <w:lvlText w:val="o"/>
      <w:lvlJc w:val="left"/>
      <w:pPr>
        <w:ind w:left="1440" w:hanging="360"/>
      </w:pPr>
      <w:rPr>
        <w:rFonts w:ascii="Courier New" w:hAnsi="Courier New" w:hint="default"/>
      </w:rPr>
    </w:lvl>
    <w:lvl w:ilvl="2" w:tplc="392CB562">
      <w:start w:val="1"/>
      <w:numFmt w:val="bullet"/>
      <w:lvlText w:val=""/>
      <w:lvlJc w:val="left"/>
      <w:pPr>
        <w:ind w:left="2160" w:hanging="360"/>
      </w:pPr>
      <w:rPr>
        <w:rFonts w:ascii="Wingdings" w:hAnsi="Wingdings" w:hint="default"/>
      </w:rPr>
    </w:lvl>
    <w:lvl w:ilvl="3" w:tplc="EDFC8014">
      <w:start w:val="1"/>
      <w:numFmt w:val="bullet"/>
      <w:lvlText w:val=""/>
      <w:lvlJc w:val="left"/>
      <w:pPr>
        <w:ind w:left="2880" w:hanging="360"/>
      </w:pPr>
      <w:rPr>
        <w:rFonts w:ascii="Symbol" w:hAnsi="Symbol" w:hint="default"/>
      </w:rPr>
    </w:lvl>
    <w:lvl w:ilvl="4" w:tplc="E8C0BBFE">
      <w:start w:val="1"/>
      <w:numFmt w:val="bullet"/>
      <w:lvlText w:val="o"/>
      <w:lvlJc w:val="left"/>
      <w:pPr>
        <w:ind w:left="3600" w:hanging="360"/>
      </w:pPr>
      <w:rPr>
        <w:rFonts w:ascii="Courier New" w:hAnsi="Courier New" w:hint="default"/>
      </w:rPr>
    </w:lvl>
    <w:lvl w:ilvl="5" w:tplc="8514D9F0">
      <w:start w:val="1"/>
      <w:numFmt w:val="bullet"/>
      <w:lvlText w:val=""/>
      <w:lvlJc w:val="left"/>
      <w:pPr>
        <w:ind w:left="4320" w:hanging="360"/>
      </w:pPr>
      <w:rPr>
        <w:rFonts w:ascii="Wingdings" w:hAnsi="Wingdings" w:hint="default"/>
      </w:rPr>
    </w:lvl>
    <w:lvl w:ilvl="6" w:tplc="7F3A5376">
      <w:start w:val="1"/>
      <w:numFmt w:val="bullet"/>
      <w:lvlText w:val=""/>
      <w:lvlJc w:val="left"/>
      <w:pPr>
        <w:ind w:left="5040" w:hanging="360"/>
      </w:pPr>
      <w:rPr>
        <w:rFonts w:ascii="Symbol" w:hAnsi="Symbol" w:hint="default"/>
      </w:rPr>
    </w:lvl>
    <w:lvl w:ilvl="7" w:tplc="60260D7E">
      <w:start w:val="1"/>
      <w:numFmt w:val="bullet"/>
      <w:lvlText w:val="o"/>
      <w:lvlJc w:val="left"/>
      <w:pPr>
        <w:ind w:left="5760" w:hanging="360"/>
      </w:pPr>
      <w:rPr>
        <w:rFonts w:ascii="Courier New" w:hAnsi="Courier New" w:hint="default"/>
      </w:rPr>
    </w:lvl>
    <w:lvl w:ilvl="8" w:tplc="10026630">
      <w:start w:val="1"/>
      <w:numFmt w:val="bullet"/>
      <w:lvlText w:val=""/>
      <w:lvlJc w:val="left"/>
      <w:pPr>
        <w:ind w:left="6480" w:hanging="360"/>
      </w:pPr>
      <w:rPr>
        <w:rFonts w:ascii="Wingdings" w:hAnsi="Wingdings" w:hint="default"/>
      </w:rPr>
    </w:lvl>
  </w:abstractNum>
  <w:abstractNum w:abstractNumId="15" w15:restartNumberingAfterBreak="0">
    <w:nsid w:val="4D88321F"/>
    <w:multiLevelType w:val="multilevel"/>
    <w:tmpl w:val="01404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FF11A9E"/>
    <w:multiLevelType w:val="hybridMultilevel"/>
    <w:tmpl w:val="BFA0E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40D50B6"/>
    <w:multiLevelType w:val="hybridMultilevel"/>
    <w:tmpl w:val="31F60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D52748"/>
    <w:multiLevelType w:val="multilevel"/>
    <w:tmpl w:val="6482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9223C21"/>
    <w:multiLevelType w:val="hybridMultilevel"/>
    <w:tmpl w:val="F0A2F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36288A"/>
    <w:multiLevelType w:val="hybridMultilevel"/>
    <w:tmpl w:val="D49CD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FF86A06"/>
    <w:multiLevelType w:val="multilevel"/>
    <w:tmpl w:val="7A5A4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40606AA"/>
    <w:multiLevelType w:val="hybridMultilevel"/>
    <w:tmpl w:val="8C262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F47C15"/>
    <w:multiLevelType w:val="multilevel"/>
    <w:tmpl w:val="199CE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AB038E9"/>
    <w:multiLevelType w:val="hybridMultilevel"/>
    <w:tmpl w:val="0F06B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DA6382"/>
    <w:multiLevelType w:val="multilevel"/>
    <w:tmpl w:val="7FDCC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9D07870"/>
    <w:multiLevelType w:val="hybridMultilevel"/>
    <w:tmpl w:val="46AC861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1371652">
    <w:abstractNumId w:val="5"/>
  </w:num>
  <w:num w:numId="2" w16cid:durableId="660814524">
    <w:abstractNumId w:val="1"/>
  </w:num>
  <w:num w:numId="3" w16cid:durableId="799492427">
    <w:abstractNumId w:val="15"/>
  </w:num>
  <w:num w:numId="4" w16cid:durableId="1454640403">
    <w:abstractNumId w:val="8"/>
  </w:num>
  <w:num w:numId="5" w16cid:durableId="1947806577">
    <w:abstractNumId w:val="4"/>
  </w:num>
  <w:num w:numId="6" w16cid:durableId="1119109306">
    <w:abstractNumId w:val="18"/>
  </w:num>
  <w:num w:numId="7" w16cid:durableId="189881975">
    <w:abstractNumId w:val="25"/>
  </w:num>
  <w:num w:numId="8" w16cid:durableId="1715151237">
    <w:abstractNumId w:val="21"/>
  </w:num>
  <w:num w:numId="9" w16cid:durableId="2039891955">
    <w:abstractNumId w:val="13"/>
  </w:num>
  <w:num w:numId="10" w16cid:durableId="1873103902">
    <w:abstractNumId w:val="9"/>
  </w:num>
  <w:num w:numId="11" w16cid:durableId="1763988128">
    <w:abstractNumId w:val="23"/>
  </w:num>
  <w:num w:numId="12" w16cid:durableId="2067755299">
    <w:abstractNumId w:val="2"/>
  </w:num>
  <w:num w:numId="13" w16cid:durableId="1365593609">
    <w:abstractNumId w:val="6"/>
  </w:num>
  <w:num w:numId="14" w16cid:durableId="1014839442">
    <w:abstractNumId w:val="3"/>
  </w:num>
  <w:num w:numId="15" w16cid:durableId="50083399">
    <w:abstractNumId w:val="14"/>
  </w:num>
  <w:num w:numId="16" w16cid:durableId="1740974835">
    <w:abstractNumId w:val="20"/>
  </w:num>
  <w:num w:numId="17" w16cid:durableId="32464106">
    <w:abstractNumId w:val="11"/>
  </w:num>
  <w:num w:numId="18" w16cid:durableId="1169447527">
    <w:abstractNumId w:val="22"/>
  </w:num>
  <w:num w:numId="19" w16cid:durableId="1353726182">
    <w:abstractNumId w:val="0"/>
  </w:num>
  <w:num w:numId="20" w16cid:durableId="1958680357">
    <w:abstractNumId w:val="7"/>
  </w:num>
  <w:num w:numId="21" w16cid:durableId="93257786">
    <w:abstractNumId w:val="16"/>
  </w:num>
  <w:num w:numId="22" w16cid:durableId="992173909">
    <w:abstractNumId w:val="26"/>
  </w:num>
  <w:num w:numId="23" w16cid:durableId="1640332608">
    <w:abstractNumId w:val="12"/>
  </w:num>
  <w:num w:numId="24" w16cid:durableId="1756513653">
    <w:abstractNumId w:val="19"/>
  </w:num>
  <w:num w:numId="25" w16cid:durableId="1854417081">
    <w:abstractNumId w:val="24"/>
  </w:num>
  <w:num w:numId="26" w16cid:durableId="986593629">
    <w:abstractNumId w:val="10"/>
  </w:num>
  <w:num w:numId="27" w16cid:durableId="156298467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AA8"/>
    <w:rsid w:val="00000454"/>
    <w:rsid w:val="000019CE"/>
    <w:rsid w:val="00003D4B"/>
    <w:rsid w:val="00005799"/>
    <w:rsid w:val="00010D1F"/>
    <w:rsid w:val="00014C7F"/>
    <w:rsid w:val="000169C3"/>
    <w:rsid w:val="00020C00"/>
    <w:rsid w:val="00021AE0"/>
    <w:rsid w:val="0002201E"/>
    <w:rsid w:val="00022659"/>
    <w:rsid w:val="00024D44"/>
    <w:rsid w:val="000253A5"/>
    <w:rsid w:val="00031A17"/>
    <w:rsid w:val="000321D6"/>
    <w:rsid w:val="00033620"/>
    <w:rsid w:val="00036991"/>
    <w:rsid w:val="00040951"/>
    <w:rsid w:val="00041675"/>
    <w:rsid w:val="00041D91"/>
    <w:rsid w:val="00042FB1"/>
    <w:rsid w:val="00044E22"/>
    <w:rsid w:val="00045CD0"/>
    <w:rsid w:val="00047802"/>
    <w:rsid w:val="00050CD2"/>
    <w:rsid w:val="000529FF"/>
    <w:rsid w:val="00055F45"/>
    <w:rsid w:val="00056503"/>
    <w:rsid w:val="00060FAF"/>
    <w:rsid w:val="00062A03"/>
    <w:rsid w:val="0006383F"/>
    <w:rsid w:val="00063FBC"/>
    <w:rsid w:val="00064E68"/>
    <w:rsid w:val="00065D88"/>
    <w:rsid w:val="00072A11"/>
    <w:rsid w:val="00072ED0"/>
    <w:rsid w:val="00073180"/>
    <w:rsid w:val="000732CC"/>
    <w:rsid w:val="00075601"/>
    <w:rsid w:val="00083435"/>
    <w:rsid w:val="00084A67"/>
    <w:rsid w:val="000856AA"/>
    <w:rsid w:val="00087C90"/>
    <w:rsid w:val="00090512"/>
    <w:rsid w:val="00090C7C"/>
    <w:rsid w:val="00092C9C"/>
    <w:rsid w:val="0009396D"/>
    <w:rsid w:val="00095203"/>
    <w:rsid w:val="00095F1B"/>
    <w:rsid w:val="00097292"/>
    <w:rsid w:val="000A4D86"/>
    <w:rsid w:val="000A5674"/>
    <w:rsid w:val="000A7A95"/>
    <w:rsid w:val="000B7017"/>
    <w:rsid w:val="000C1D09"/>
    <w:rsid w:val="000C4ADF"/>
    <w:rsid w:val="000C665A"/>
    <w:rsid w:val="000D1253"/>
    <w:rsid w:val="000D64C2"/>
    <w:rsid w:val="000D7585"/>
    <w:rsid w:val="000E52D2"/>
    <w:rsid w:val="000E7FFE"/>
    <w:rsid w:val="000F1D7C"/>
    <w:rsid w:val="000F2274"/>
    <w:rsid w:val="000F2663"/>
    <w:rsid w:val="000F39DE"/>
    <w:rsid w:val="000F40DD"/>
    <w:rsid w:val="000F4BD0"/>
    <w:rsid w:val="000F64B7"/>
    <w:rsid w:val="000F674D"/>
    <w:rsid w:val="001008A4"/>
    <w:rsid w:val="001014CB"/>
    <w:rsid w:val="00101E8B"/>
    <w:rsid w:val="0010315B"/>
    <w:rsid w:val="00103D2A"/>
    <w:rsid w:val="00103DE7"/>
    <w:rsid w:val="0010442D"/>
    <w:rsid w:val="00107064"/>
    <w:rsid w:val="00114179"/>
    <w:rsid w:val="00114420"/>
    <w:rsid w:val="00116455"/>
    <w:rsid w:val="00120590"/>
    <w:rsid w:val="0012443D"/>
    <w:rsid w:val="001244C1"/>
    <w:rsid w:val="00133BC2"/>
    <w:rsid w:val="00134BF9"/>
    <w:rsid w:val="0013543F"/>
    <w:rsid w:val="0013664C"/>
    <w:rsid w:val="00142EE2"/>
    <w:rsid w:val="001459BC"/>
    <w:rsid w:val="00145E18"/>
    <w:rsid w:val="001462C2"/>
    <w:rsid w:val="00150C89"/>
    <w:rsid w:val="00154C49"/>
    <w:rsid w:val="00155614"/>
    <w:rsid w:val="00155FF3"/>
    <w:rsid w:val="00156A24"/>
    <w:rsid w:val="00157F9C"/>
    <w:rsid w:val="001617B1"/>
    <w:rsid w:val="00161FC9"/>
    <w:rsid w:val="001670B0"/>
    <w:rsid w:val="00175653"/>
    <w:rsid w:val="00175A49"/>
    <w:rsid w:val="00180808"/>
    <w:rsid w:val="00182838"/>
    <w:rsid w:val="001854D4"/>
    <w:rsid w:val="00190382"/>
    <w:rsid w:val="00195754"/>
    <w:rsid w:val="00195AB4"/>
    <w:rsid w:val="00196BA4"/>
    <w:rsid w:val="001972AC"/>
    <w:rsid w:val="001A0D1B"/>
    <w:rsid w:val="001A535B"/>
    <w:rsid w:val="001A5888"/>
    <w:rsid w:val="001B2D83"/>
    <w:rsid w:val="001B4588"/>
    <w:rsid w:val="001B51DA"/>
    <w:rsid w:val="001B5834"/>
    <w:rsid w:val="001B70F5"/>
    <w:rsid w:val="001C010F"/>
    <w:rsid w:val="001C1103"/>
    <w:rsid w:val="001D06A4"/>
    <w:rsid w:val="001D6676"/>
    <w:rsid w:val="001E1D37"/>
    <w:rsid w:val="001E1F9D"/>
    <w:rsid w:val="001E2D52"/>
    <w:rsid w:val="001E3982"/>
    <w:rsid w:val="001E4E22"/>
    <w:rsid w:val="001E606A"/>
    <w:rsid w:val="001E74E9"/>
    <w:rsid w:val="001F0DD0"/>
    <w:rsid w:val="001F1E71"/>
    <w:rsid w:val="001F2111"/>
    <w:rsid w:val="001F385E"/>
    <w:rsid w:val="001F3BC4"/>
    <w:rsid w:val="001F45AA"/>
    <w:rsid w:val="001F5D71"/>
    <w:rsid w:val="002004A9"/>
    <w:rsid w:val="00203AAE"/>
    <w:rsid w:val="00206AAB"/>
    <w:rsid w:val="002127F5"/>
    <w:rsid w:val="00213B41"/>
    <w:rsid w:val="00214D10"/>
    <w:rsid w:val="00215A53"/>
    <w:rsid w:val="00217A30"/>
    <w:rsid w:val="00222A3A"/>
    <w:rsid w:val="00223879"/>
    <w:rsid w:val="002322B0"/>
    <w:rsid w:val="002335AE"/>
    <w:rsid w:val="00233CAA"/>
    <w:rsid w:val="002343A6"/>
    <w:rsid w:val="00234603"/>
    <w:rsid w:val="00240949"/>
    <w:rsid w:val="00241CB8"/>
    <w:rsid w:val="00243BD9"/>
    <w:rsid w:val="002443F2"/>
    <w:rsid w:val="00244C91"/>
    <w:rsid w:val="00244CC0"/>
    <w:rsid w:val="00247279"/>
    <w:rsid w:val="00251007"/>
    <w:rsid w:val="00252FCC"/>
    <w:rsid w:val="00253584"/>
    <w:rsid w:val="002551A1"/>
    <w:rsid w:val="00256BAD"/>
    <w:rsid w:val="00257C14"/>
    <w:rsid w:val="002619F5"/>
    <w:rsid w:val="002678F2"/>
    <w:rsid w:val="00267B0C"/>
    <w:rsid w:val="00267B94"/>
    <w:rsid w:val="00271A46"/>
    <w:rsid w:val="00274B09"/>
    <w:rsid w:val="00276A0F"/>
    <w:rsid w:val="002777D7"/>
    <w:rsid w:val="00277B2A"/>
    <w:rsid w:val="002801CA"/>
    <w:rsid w:val="00280A96"/>
    <w:rsid w:val="00281E93"/>
    <w:rsid w:val="002922D8"/>
    <w:rsid w:val="002A1D49"/>
    <w:rsid w:val="002A41F6"/>
    <w:rsid w:val="002A44A7"/>
    <w:rsid w:val="002B0371"/>
    <w:rsid w:val="002B12C1"/>
    <w:rsid w:val="002B415E"/>
    <w:rsid w:val="002B5D7F"/>
    <w:rsid w:val="002C3008"/>
    <w:rsid w:val="002C6706"/>
    <w:rsid w:val="002C7BF1"/>
    <w:rsid w:val="002D0F0C"/>
    <w:rsid w:val="002D36E4"/>
    <w:rsid w:val="002D5A11"/>
    <w:rsid w:val="002D5C4B"/>
    <w:rsid w:val="002E5755"/>
    <w:rsid w:val="002E787E"/>
    <w:rsid w:val="002F0170"/>
    <w:rsid w:val="002F1958"/>
    <w:rsid w:val="002F23FA"/>
    <w:rsid w:val="002F27A6"/>
    <w:rsid w:val="002F524A"/>
    <w:rsid w:val="00300D58"/>
    <w:rsid w:val="003025AF"/>
    <w:rsid w:val="0030266A"/>
    <w:rsid w:val="00304476"/>
    <w:rsid w:val="0031032B"/>
    <w:rsid w:val="003118AC"/>
    <w:rsid w:val="00314A95"/>
    <w:rsid w:val="00314DA5"/>
    <w:rsid w:val="00314DB6"/>
    <w:rsid w:val="003153F3"/>
    <w:rsid w:val="00316159"/>
    <w:rsid w:val="003210C6"/>
    <w:rsid w:val="00321186"/>
    <w:rsid w:val="00321686"/>
    <w:rsid w:val="00323432"/>
    <w:rsid w:val="00323811"/>
    <w:rsid w:val="00323CBA"/>
    <w:rsid w:val="003242D2"/>
    <w:rsid w:val="0032469C"/>
    <w:rsid w:val="00324C51"/>
    <w:rsid w:val="003252D9"/>
    <w:rsid w:val="00326900"/>
    <w:rsid w:val="00327280"/>
    <w:rsid w:val="00328C05"/>
    <w:rsid w:val="003300FB"/>
    <w:rsid w:val="003314F2"/>
    <w:rsid w:val="003322D2"/>
    <w:rsid w:val="00332ABB"/>
    <w:rsid w:val="00334072"/>
    <w:rsid w:val="003352B3"/>
    <w:rsid w:val="0033632F"/>
    <w:rsid w:val="00336F93"/>
    <w:rsid w:val="00342523"/>
    <w:rsid w:val="00345D17"/>
    <w:rsid w:val="00347FDE"/>
    <w:rsid w:val="00353C05"/>
    <w:rsid w:val="00354DB5"/>
    <w:rsid w:val="00354E41"/>
    <w:rsid w:val="0035690B"/>
    <w:rsid w:val="00356D65"/>
    <w:rsid w:val="003622BA"/>
    <w:rsid w:val="0036260E"/>
    <w:rsid w:val="00363295"/>
    <w:rsid w:val="00363368"/>
    <w:rsid w:val="00363585"/>
    <w:rsid w:val="00363F24"/>
    <w:rsid w:val="00365BDB"/>
    <w:rsid w:val="00370D4C"/>
    <w:rsid w:val="00372311"/>
    <w:rsid w:val="00372CCE"/>
    <w:rsid w:val="00372FEE"/>
    <w:rsid w:val="00373634"/>
    <w:rsid w:val="00373AB6"/>
    <w:rsid w:val="003760B0"/>
    <w:rsid w:val="00381BD0"/>
    <w:rsid w:val="00385361"/>
    <w:rsid w:val="00386AE7"/>
    <w:rsid w:val="0038770C"/>
    <w:rsid w:val="0039072D"/>
    <w:rsid w:val="00391513"/>
    <w:rsid w:val="003915B2"/>
    <w:rsid w:val="00395128"/>
    <w:rsid w:val="003A208C"/>
    <w:rsid w:val="003A3EFA"/>
    <w:rsid w:val="003A4C75"/>
    <w:rsid w:val="003A649C"/>
    <w:rsid w:val="003B3A62"/>
    <w:rsid w:val="003B64D6"/>
    <w:rsid w:val="003B72C5"/>
    <w:rsid w:val="003B75F3"/>
    <w:rsid w:val="003D08D3"/>
    <w:rsid w:val="003D0965"/>
    <w:rsid w:val="003D0C11"/>
    <w:rsid w:val="003D1350"/>
    <w:rsid w:val="003D1DDA"/>
    <w:rsid w:val="003D2E3A"/>
    <w:rsid w:val="003D31F4"/>
    <w:rsid w:val="003D34F1"/>
    <w:rsid w:val="003D4196"/>
    <w:rsid w:val="003D64DD"/>
    <w:rsid w:val="003E021B"/>
    <w:rsid w:val="003E26AB"/>
    <w:rsid w:val="003E5E51"/>
    <w:rsid w:val="003E6AD3"/>
    <w:rsid w:val="003F0662"/>
    <w:rsid w:val="003F2180"/>
    <w:rsid w:val="003F2F46"/>
    <w:rsid w:val="003F37B1"/>
    <w:rsid w:val="003F3D77"/>
    <w:rsid w:val="003F41D7"/>
    <w:rsid w:val="003F534F"/>
    <w:rsid w:val="003F71B5"/>
    <w:rsid w:val="003F7244"/>
    <w:rsid w:val="0040077D"/>
    <w:rsid w:val="00401070"/>
    <w:rsid w:val="00401536"/>
    <w:rsid w:val="004015FB"/>
    <w:rsid w:val="004026F0"/>
    <w:rsid w:val="00403197"/>
    <w:rsid w:val="004113AD"/>
    <w:rsid w:val="0041161F"/>
    <w:rsid w:val="004208E7"/>
    <w:rsid w:val="0042134D"/>
    <w:rsid w:val="00423A42"/>
    <w:rsid w:val="00424482"/>
    <w:rsid w:val="00431B6E"/>
    <w:rsid w:val="00434419"/>
    <w:rsid w:val="00436391"/>
    <w:rsid w:val="00446479"/>
    <w:rsid w:val="004479E0"/>
    <w:rsid w:val="0045078D"/>
    <w:rsid w:val="00451629"/>
    <w:rsid w:val="004523A4"/>
    <w:rsid w:val="00457975"/>
    <w:rsid w:val="00462498"/>
    <w:rsid w:val="004628C9"/>
    <w:rsid w:val="00463940"/>
    <w:rsid w:val="004641C3"/>
    <w:rsid w:val="00472139"/>
    <w:rsid w:val="00472B21"/>
    <w:rsid w:val="0047352F"/>
    <w:rsid w:val="004736FA"/>
    <w:rsid w:val="00473C88"/>
    <w:rsid w:val="00474FFA"/>
    <w:rsid w:val="00475E8C"/>
    <w:rsid w:val="00476AF8"/>
    <w:rsid w:val="0047711C"/>
    <w:rsid w:val="00480006"/>
    <w:rsid w:val="0048044A"/>
    <w:rsid w:val="004804A3"/>
    <w:rsid w:val="004807F3"/>
    <w:rsid w:val="00480BC3"/>
    <w:rsid w:val="0048161B"/>
    <w:rsid w:val="0049572D"/>
    <w:rsid w:val="004A12A2"/>
    <w:rsid w:val="004A19EC"/>
    <w:rsid w:val="004A1AC5"/>
    <w:rsid w:val="004A41C2"/>
    <w:rsid w:val="004B2A8E"/>
    <w:rsid w:val="004B5FBD"/>
    <w:rsid w:val="004B67B7"/>
    <w:rsid w:val="004C06B0"/>
    <w:rsid w:val="004C6700"/>
    <w:rsid w:val="004C73A2"/>
    <w:rsid w:val="004C7CCB"/>
    <w:rsid w:val="004D08F0"/>
    <w:rsid w:val="004D2C22"/>
    <w:rsid w:val="004D300E"/>
    <w:rsid w:val="004D772D"/>
    <w:rsid w:val="004E0B74"/>
    <w:rsid w:val="004E73BD"/>
    <w:rsid w:val="004F1307"/>
    <w:rsid w:val="004F4718"/>
    <w:rsid w:val="004F5D2B"/>
    <w:rsid w:val="004F78A6"/>
    <w:rsid w:val="0050049A"/>
    <w:rsid w:val="00500ECE"/>
    <w:rsid w:val="00503341"/>
    <w:rsid w:val="005041B6"/>
    <w:rsid w:val="005045FF"/>
    <w:rsid w:val="00504C9A"/>
    <w:rsid w:val="00506B15"/>
    <w:rsid w:val="00506B59"/>
    <w:rsid w:val="00514D85"/>
    <w:rsid w:val="00515806"/>
    <w:rsid w:val="00515894"/>
    <w:rsid w:val="0051673E"/>
    <w:rsid w:val="005175B8"/>
    <w:rsid w:val="0051791F"/>
    <w:rsid w:val="00520FA6"/>
    <w:rsid w:val="005215F0"/>
    <w:rsid w:val="0052315D"/>
    <w:rsid w:val="00530125"/>
    <w:rsid w:val="00531977"/>
    <w:rsid w:val="00535D6C"/>
    <w:rsid w:val="00536816"/>
    <w:rsid w:val="00536E07"/>
    <w:rsid w:val="00544C18"/>
    <w:rsid w:val="00545A53"/>
    <w:rsid w:val="0055006F"/>
    <w:rsid w:val="00552350"/>
    <w:rsid w:val="00554A5A"/>
    <w:rsid w:val="005554A2"/>
    <w:rsid w:val="00557285"/>
    <w:rsid w:val="00560396"/>
    <w:rsid w:val="0056465E"/>
    <w:rsid w:val="00567B95"/>
    <w:rsid w:val="00571277"/>
    <w:rsid w:val="0057193F"/>
    <w:rsid w:val="00575C3C"/>
    <w:rsid w:val="00576B3E"/>
    <w:rsid w:val="0057725A"/>
    <w:rsid w:val="00577923"/>
    <w:rsid w:val="005803F4"/>
    <w:rsid w:val="00583614"/>
    <w:rsid w:val="00584049"/>
    <w:rsid w:val="00584059"/>
    <w:rsid w:val="0058631F"/>
    <w:rsid w:val="00586BA7"/>
    <w:rsid w:val="00595142"/>
    <w:rsid w:val="00595974"/>
    <w:rsid w:val="00595E5C"/>
    <w:rsid w:val="00596F34"/>
    <w:rsid w:val="005A3383"/>
    <w:rsid w:val="005A74AE"/>
    <w:rsid w:val="005A74CF"/>
    <w:rsid w:val="005B0541"/>
    <w:rsid w:val="005B0790"/>
    <w:rsid w:val="005B24B8"/>
    <w:rsid w:val="005B2FB6"/>
    <w:rsid w:val="005B64C4"/>
    <w:rsid w:val="005C1217"/>
    <w:rsid w:val="005C3137"/>
    <w:rsid w:val="005C44CD"/>
    <w:rsid w:val="005C4642"/>
    <w:rsid w:val="005C4C83"/>
    <w:rsid w:val="005C4F8C"/>
    <w:rsid w:val="005C5E7B"/>
    <w:rsid w:val="005D07C8"/>
    <w:rsid w:val="005D1588"/>
    <w:rsid w:val="005D3526"/>
    <w:rsid w:val="005D53CE"/>
    <w:rsid w:val="005D6EB5"/>
    <w:rsid w:val="005D77BD"/>
    <w:rsid w:val="005E3730"/>
    <w:rsid w:val="005E732B"/>
    <w:rsid w:val="005E7A33"/>
    <w:rsid w:val="005F1826"/>
    <w:rsid w:val="005F2699"/>
    <w:rsid w:val="005F346E"/>
    <w:rsid w:val="005F37E9"/>
    <w:rsid w:val="005F421D"/>
    <w:rsid w:val="005F470E"/>
    <w:rsid w:val="005F49C5"/>
    <w:rsid w:val="005F4AFB"/>
    <w:rsid w:val="005F51B2"/>
    <w:rsid w:val="005F5C3C"/>
    <w:rsid w:val="005F6691"/>
    <w:rsid w:val="005F6702"/>
    <w:rsid w:val="005F70B3"/>
    <w:rsid w:val="005F7B14"/>
    <w:rsid w:val="005FD7C7"/>
    <w:rsid w:val="00603BBE"/>
    <w:rsid w:val="006151BA"/>
    <w:rsid w:val="0062040A"/>
    <w:rsid w:val="006205D5"/>
    <w:rsid w:val="00625831"/>
    <w:rsid w:val="00625C65"/>
    <w:rsid w:val="00625FF8"/>
    <w:rsid w:val="00630581"/>
    <w:rsid w:val="00630C0E"/>
    <w:rsid w:val="00633896"/>
    <w:rsid w:val="00633D67"/>
    <w:rsid w:val="00636ECB"/>
    <w:rsid w:val="0063733E"/>
    <w:rsid w:val="006405DE"/>
    <w:rsid w:val="00641522"/>
    <w:rsid w:val="00642D7E"/>
    <w:rsid w:val="006436C1"/>
    <w:rsid w:val="006438F3"/>
    <w:rsid w:val="006468D2"/>
    <w:rsid w:val="006474E7"/>
    <w:rsid w:val="00651280"/>
    <w:rsid w:val="00652931"/>
    <w:rsid w:val="00655AB0"/>
    <w:rsid w:val="006579EE"/>
    <w:rsid w:val="00661CB6"/>
    <w:rsid w:val="0066331F"/>
    <w:rsid w:val="00664FB0"/>
    <w:rsid w:val="00665D70"/>
    <w:rsid w:val="006757A3"/>
    <w:rsid w:val="00675F85"/>
    <w:rsid w:val="00677A15"/>
    <w:rsid w:val="006827B8"/>
    <w:rsid w:val="006836CB"/>
    <w:rsid w:val="00683A2B"/>
    <w:rsid w:val="00685E17"/>
    <w:rsid w:val="00687FD2"/>
    <w:rsid w:val="00690FBF"/>
    <w:rsid w:val="00691129"/>
    <w:rsid w:val="0069148F"/>
    <w:rsid w:val="0069741C"/>
    <w:rsid w:val="006A2BB0"/>
    <w:rsid w:val="006A5D9A"/>
    <w:rsid w:val="006A64C4"/>
    <w:rsid w:val="006A7549"/>
    <w:rsid w:val="006A75D4"/>
    <w:rsid w:val="006B0BE4"/>
    <w:rsid w:val="006B1991"/>
    <w:rsid w:val="006B3869"/>
    <w:rsid w:val="006B39EF"/>
    <w:rsid w:val="006B4CDB"/>
    <w:rsid w:val="006C7C5D"/>
    <w:rsid w:val="006D01DA"/>
    <w:rsid w:val="006D1106"/>
    <w:rsid w:val="006D375E"/>
    <w:rsid w:val="006D6900"/>
    <w:rsid w:val="006D732B"/>
    <w:rsid w:val="006D7880"/>
    <w:rsid w:val="006E0AFF"/>
    <w:rsid w:val="006E0F6F"/>
    <w:rsid w:val="006E1A08"/>
    <w:rsid w:val="006E2DC3"/>
    <w:rsid w:val="006E2F34"/>
    <w:rsid w:val="006E62D1"/>
    <w:rsid w:val="006F1C2E"/>
    <w:rsid w:val="006F4068"/>
    <w:rsid w:val="006F508E"/>
    <w:rsid w:val="006F7BA3"/>
    <w:rsid w:val="006F7CEC"/>
    <w:rsid w:val="007058B6"/>
    <w:rsid w:val="00707E5E"/>
    <w:rsid w:val="00710A26"/>
    <w:rsid w:val="0071369E"/>
    <w:rsid w:val="00713B59"/>
    <w:rsid w:val="007159B2"/>
    <w:rsid w:val="007170DA"/>
    <w:rsid w:val="007201C0"/>
    <w:rsid w:val="00720CED"/>
    <w:rsid w:val="007248D3"/>
    <w:rsid w:val="0073078E"/>
    <w:rsid w:val="007325EB"/>
    <w:rsid w:val="007337DA"/>
    <w:rsid w:val="0073518F"/>
    <w:rsid w:val="00744860"/>
    <w:rsid w:val="0074745C"/>
    <w:rsid w:val="007523AE"/>
    <w:rsid w:val="00760042"/>
    <w:rsid w:val="007607A6"/>
    <w:rsid w:val="00761170"/>
    <w:rsid w:val="00761B01"/>
    <w:rsid w:val="00763ED1"/>
    <w:rsid w:val="00764B09"/>
    <w:rsid w:val="00767F15"/>
    <w:rsid w:val="00770501"/>
    <w:rsid w:val="00771365"/>
    <w:rsid w:val="00773345"/>
    <w:rsid w:val="00773C2D"/>
    <w:rsid w:val="00776C84"/>
    <w:rsid w:val="00777AB6"/>
    <w:rsid w:val="0078095E"/>
    <w:rsid w:val="00780E1F"/>
    <w:rsid w:val="00781628"/>
    <w:rsid w:val="00781F17"/>
    <w:rsid w:val="00790710"/>
    <w:rsid w:val="00791447"/>
    <w:rsid w:val="007925D2"/>
    <w:rsid w:val="0079450F"/>
    <w:rsid w:val="00795E0F"/>
    <w:rsid w:val="007A2E0E"/>
    <w:rsid w:val="007A45D9"/>
    <w:rsid w:val="007A4931"/>
    <w:rsid w:val="007A50F3"/>
    <w:rsid w:val="007A5F02"/>
    <w:rsid w:val="007A5F1F"/>
    <w:rsid w:val="007A62AD"/>
    <w:rsid w:val="007A645E"/>
    <w:rsid w:val="007B00F9"/>
    <w:rsid w:val="007B127D"/>
    <w:rsid w:val="007B180C"/>
    <w:rsid w:val="007B2034"/>
    <w:rsid w:val="007B35C4"/>
    <w:rsid w:val="007B4958"/>
    <w:rsid w:val="007B5153"/>
    <w:rsid w:val="007B534A"/>
    <w:rsid w:val="007B6385"/>
    <w:rsid w:val="007B74E0"/>
    <w:rsid w:val="007C036C"/>
    <w:rsid w:val="007C26D0"/>
    <w:rsid w:val="007C2B41"/>
    <w:rsid w:val="007C720D"/>
    <w:rsid w:val="007C7BB0"/>
    <w:rsid w:val="007D262D"/>
    <w:rsid w:val="007D26AA"/>
    <w:rsid w:val="007D3B08"/>
    <w:rsid w:val="007D43F5"/>
    <w:rsid w:val="007D51FB"/>
    <w:rsid w:val="007D7FF9"/>
    <w:rsid w:val="007E1FBF"/>
    <w:rsid w:val="007E2715"/>
    <w:rsid w:val="007E2768"/>
    <w:rsid w:val="007E60B1"/>
    <w:rsid w:val="007E711E"/>
    <w:rsid w:val="007E732B"/>
    <w:rsid w:val="007F1329"/>
    <w:rsid w:val="007F383F"/>
    <w:rsid w:val="007F6165"/>
    <w:rsid w:val="007F64B0"/>
    <w:rsid w:val="00804058"/>
    <w:rsid w:val="00806DCA"/>
    <w:rsid w:val="00812D82"/>
    <w:rsid w:val="00813957"/>
    <w:rsid w:val="0081468D"/>
    <w:rsid w:val="00815192"/>
    <w:rsid w:val="008153C0"/>
    <w:rsid w:val="00815ABE"/>
    <w:rsid w:val="00822F2B"/>
    <w:rsid w:val="008254F8"/>
    <w:rsid w:val="00827051"/>
    <w:rsid w:val="008303A0"/>
    <w:rsid w:val="0083088F"/>
    <w:rsid w:val="00834649"/>
    <w:rsid w:val="0084196E"/>
    <w:rsid w:val="00843685"/>
    <w:rsid w:val="00845B20"/>
    <w:rsid w:val="008460C8"/>
    <w:rsid w:val="008553C4"/>
    <w:rsid w:val="00856061"/>
    <w:rsid w:val="00861216"/>
    <w:rsid w:val="00861617"/>
    <w:rsid w:val="00862CB0"/>
    <w:rsid w:val="00863BE4"/>
    <w:rsid w:val="0086512F"/>
    <w:rsid w:val="00867681"/>
    <w:rsid w:val="0086796E"/>
    <w:rsid w:val="008711CC"/>
    <w:rsid w:val="00874632"/>
    <w:rsid w:val="00874DA4"/>
    <w:rsid w:val="00876BEF"/>
    <w:rsid w:val="00877CC9"/>
    <w:rsid w:val="0088008F"/>
    <w:rsid w:val="00880819"/>
    <w:rsid w:val="00880BFB"/>
    <w:rsid w:val="0088338B"/>
    <w:rsid w:val="008835FA"/>
    <w:rsid w:val="00885C2E"/>
    <w:rsid w:val="00887D1A"/>
    <w:rsid w:val="00890167"/>
    <w:rsid w:val="00890360"/>
    <w:rsid w:val="00890EFE"/>
    <w:rsid w:val="008912C9"/>
    <w:rsid w:val="008915D2"/>
    <w:rsid w:val="00891905"/>
    <w:rsid w:val="00892667"/>
    <w:rsid w:val="00893229"/>
    <w:rsid w:val="008939CA"/>
    <w:rsid w:val="00893E11"/>
    <w:rsid w:val="008977AB"/>
    <w:rsid w:val="008A09B0"/>
    <w:rsid w:val="008A0E3F"/>
    <w:rsid w:val="008A2C7B"/>
    <w:rsid w:val="008A2CFD"/>
    <w:rsid w:val="008A3F7C"/>
    <w:rsid w:val="008A7088"/>
    <w:rsid w:val="008B0899"/>
    <w:rsid w:val="008B44A7"/>
    <w:rsid w:val="008B4E9B"/>
    <w:rsid w:val="008B5B85"/>
    <w:rsid w:val="008B7E4D"/>
    <w:rsid w:val="008C1368"/>
    <w:rsid w:val="008C3D5F"/>
    <w:rsid w:val="008D37A3"/>
    <w:rsid w:val="008D4FE2"/>
    <w:rsid w:val="008D7531"/>
    <w:rsid w:val="008E3E20"/>
    <w:rsid w:val="008E453B"/>
    <w:rsid w:val="008E5E3F"/>
    <w:rsid w:val="008F2F67"/>
    <w:rsid w:val="008F4DC2"/>
    <w:rsid w:val="008F57C8"/>
    <w:rsid w:val="00903574"/>
    <w:rsid w:val="009059F1"/>
    <w:rsid w:val="00905AB9"/>
    <w:rsid w:val="00905C4E"/>
    <w:rsid w:val="00909E34"/>
    <w:rsid w:val="009104F3"/>
    <w:rsid w:val="00911266"/>
    <w:rsid w:val="0091128E"/>
    <w:rsid w:val="00911DC2"/>
    <w:rsid w:val="009127E9"/>
    <w:rsid w:val="009134E8"/>
    <w:rsid w:val="00915DE4"/>
    <w:rsid w:val="00915ED7"/>
    <w:rsid w:val="00920B10"/>
    <w:rsid w:val="00921239"/>
    <w:rsid w:val="0092478C"/>
    <w:rsid w:val="00926448"/>
    <w:rsid w:val="0092722D"/>
    <w:rsid w:val="00927537"/>
    <w:rsid w:val="00930C7A"/>
    <w:rsid w:val="00930DF0"/>
    <w:rsid w:val="00932441"/>
    <w:rsid w:val="00932C89"/>
    <w:rsid w:val="00936A9E"/>
    <w:rsid w:val="00936DD2"/>
    <w:rsid w:val="0093749A"/>
    <w:rsid w:val="009404B1"/>
    <w:rsid w:val="009415E3"/>
    <w:rsid w:val="00943833"/>
    <w:rsid w:val="0094391D"/>
    <w:rsid w:val="009440DE"/>
    <w:rsid w:val="00944C09"/>
    <w:rsid w:val="00946D28"/>
    <w:rsid w:val="0095053F"/>
    <w:rsid w:val="00950E06"/>
    <w:rsid w:val="0095595A"/>
    <w:rsid w:val="00956D24"/>
    <w:rsid w:val="00961A17"/>
    <w:rsid w:val="00963F9E"/>
    <w:rsid w:val="00965EE2"/>
    <w:rsid w:val="00966981"/>
    <w:rsid w:val="00970259"/>
    <w:rsid w:val="00975677"/>
    <w:rsid w:val="00976857"/>
    <w:rsid w:val="00977FC6"/>
    <w:rsid w:val="00981749"/>
    <w:rsid w:val="0098184A"/>
    <w:rsid w:val="009819AB"/>
    <w:rsid w:val="00986D4E"/>
    <w:rsid w:val="0099187A"/>
    <w:rsid w:val="009934C4"/>
    <w:rsid w:val="00996768"/>
    <w:rsid w:val="00997AB1"/>
    <w:rsid w:val="009A11C7"/>
    <w:rsid w:val="009A145C"/>
    <w:rsid w:val="009A1641"/>
    <w:rsid w:val="009A2C9E"/>
    <w:rsid w:val="009A41DB"/>
    <w:rsid w:val="009A652D"/>
    <w:rsid w:val="009A777D"/>
    <w:rsid w:val="009B1807"/>
    <w:rsid w:val="009B29A8"/>
    <w:rsid w:val="009B5406"/>
    <w:rsid w:val="009B5D2A"/>
    <w:rsid w:val="009C10FC"/>
    <w:rsid w:val="009C2C72"/>
    <w:rsid w:val="009C3C23"/>
    <w:rsid w:val="009C4E89"/>
    <w:rsid w:val="009C4F58"/>
    <w:rsid w:val="009C65D4"/>
    <w:rsid w:val="009D0A27"/>
    <w:rsid w:val="009D165E"/>
    <w:rsid w:val="009D2876"/>
    <w:rsid w:val="009D6F23"/>
    <w:rsid w:val="009E1291"/>
    <w:rsid w:val="009E228B"/>
    <w:rsid w:val="009E3BEE"/>
    <w:rsid w:val="009F0218"/>
    <w:rsid w:val="009F3D84"/>
    <w:rsid w:val="00A001DA"/>
    <w:rsid w:val="00A00493"/>
    <w:rsid w:val="00A015BE"/>
    <w:rsid w:val="00A01E0F"/>
    <w:rsid w:val="00A01ECE"/>
    <w:rsid w:val="00A03D68"/>
    <w:rsid w:val="00A042B1"/>
    <w:rsid w:val="00A046E1"/>
    <w:rsid w:val="00A05B38"/>
    <w:rsid w:val="00A078C8"/>
    <w:rsid w:val="00A11CD4"/>
    <w:rsid w:val="00A12A75"/>
    <w:rsid w:val="00A17ED8"/>
    <w:rsid w:val="00A24A03"/>
    <w:rsid w:val="00A25BAF"/>
    <w:rsid w:val="00A3180E"/>
    <w:rsid w:val="00A335EF"/>
    <w:rsid w:val="00A33924"/>
    <w:rsid w:val="00A40AFC"/>
    <w:rsid w:val="00A4229F"/>
    <w:rsid w:val="00A43931"/>
    <w:rsid w:val="00A45180"/>
    <w:rsid w:val="00A45248"/>
    <w:rsid w:val="00A4608E"/>
    <w:rsid w:val="00A478E0"/>
    <w:rsid w:val="00A50BB8"/>
    <w:rsid w:val="00A516BC"/>
    <w:rsid w:val="00A520B1"/>
    <w:rsid w:val="00A52B53"/>
    <w:rsid w:val="00A54AB3"/>
    <w:rsid w:val="00A54CBC"/>
    <w:rsid w:val="00A557A9"/>
    <w:rsid w:val="00A61784"/>
    <w:rsid w:val="00A64E4A"/>
    <w:rsid w:val="00A66672"/>
    <w:rsid w:val="00A66ADE"/>
    <w:rsid w:val="00A7001A"/>
    <w:rsid w:val="00A7003F"/>
    <w:rsid w:val="00A707E3"/>
    <w:rsid w:val="00A70836"/>
    <w:rsid w:val="00A71182"/>
    <w:rsid w:val="00A73331"/>
    <w:rsid w:val="00A733B3"/>
    <w:rsid w:val="00A76DA0"/>
    <w:rsid w:val="00A81563"/>
    <w:rsid w:val="00A81ABF"/>
    <w:rsid w:val="00A81E82"/>
    <w:rsid w:val="00A82A35"/>
    <w:rsid w:val="00A8321E"/>
    <w:rsid w:val="00A83482"/>
    <w:rsid w:val="00A83E80"/>
    <w:rsid w:val="00A84E1F"/>
    <w:rsid w:val="00A87FCC"/>
    <w:rsid w:val="00A91BE1"/>
    <w:rsid w:val="00A93A8E"/>
    <w:rsid w:val="00A941A0"/>
    <w:rsid w:val="00A9450F"/>
    <w:rsid w:val="00A97171"/>
    <w:rsid w:val="00A97CDC"/>
    <w:rsid w:val="00AA27F7"/>
    <w:rsid w:val="00AA35C7"/>
    <w:rsid w:val="00AA4998"/>
    <w:rsid w:val="00AA6861"/>
    <w:rsid w:val="00AB059E"/>
    <w:rsid w:val="00AB0A2A"/>
    <w:rsid w:val="00AB2990"/>
    <w:rsid w:val="00AB3A3E"/>
    <w:rsid w:val="00AB5431"/>
    <w:rsid w:val="00AB68C0"/>
    <w:rsid w:val="00AB74DF"/>
    <w:rsid w:val="00AC0A77"/>
    <w:rsid w:val="00AC1250"/>
    <w:rsid w:val="00AC177B"/>
    <w:rsid w:val="00AC1BF3"/>
    <w:rsid w:val="00AD2A91"/>
    <w:rsid w:val="00AD4733"/>
    <w:rsid w:val="00AD4B8F"/>
    <w:rsid w:val="00AD594D"/>
    <w:rsid w:val="00AD5DB4"/>
    <w:rsid w:val="00AD64CE"/>
    <w:rsid w:val="00AD65AC"/>
    <w:rsid w:val="00AE4938"/>
    <w:rsid w:val="00AE54A7"/>
    <w:rsid w:val="00AE6CEF"/>
    <w:rsid w:val="00AF0331"/>
    <w:rsid w:val="00AF04A5"/>
    <w:rsid w:val="00AF2269"/>
    <w:rsid w:val="00AF233B"/>
    <w:rsid w:val="00AF2637"/>
    <w:rsid w:val="00AF4530"/>
    <w:rsid w:val="00AF61E6"/>
    <w:rsid w:val="00B00187"/>
    <w:rsid w:val="00B006A2"/>
    <w:rsid w:val="00B009E0"/>
    <w:rsid w:val="00B00A34"/>
    <w:rsid w:val="00B026C5"/>
    <w:rsid w:val="00B0560F"/>
    <w:rsid w:val="00B124CD"/>
    <w:rsid w:val="00B150F6"/>
    <w:rsid w:val="00B15460"/>
    <w:rsid w:val="00B15BD9"/>
    <w:rsid w:val="00B169F3"/>
    <w:rsid w:val="00B16BF5"/>
    <w:rsid w:val="00B17C35"/>
    <w:rsid w:val="00B17C5C"/>
    <w:rsid w:val="00B21FE7"/>
    <w:rsid w:val="00B27B66"/>
    <w:rsid w:val="00B31533"/>
    <w:rsid w:val="00B3167B"/>
    <w:rsid w:val="00B31BA2"/>
    <w:rsid w:val="00B32721"/>
    <w:rsid w:val="00B3446A"/>
    <w:rsid w:val="00B35AA8"/>
    <w:rsid w:val="00B36359"/>
    <w:rsid w:val="00B36410"/>
    <w:rsid w:val="00B40155"/>
    <w:rsid w:val="00B429D6"/>
    <w:rsid w:val="00B44B62"/>
    <w:rsid w:val="00B45125"/>
    <w:rsid w:val="00B45403"/>
    <w:rsid w:val="00B461EA"/>
    <w:rsid w:val="00B46665"/>
    <w:rsid w:val="00B50192"/>
    <w:rsid w:val="00B52160"/>
    <w:rsid w:val="00B54F4B"/>
    <w:rsid w:val="00B572D5"/>
    <w:rsid w:val="00B60019"/>
    <w:rsid w:val="00B60181"/>
    <w:rsid w:val="00B60386"/>
    <w:rsid w:val="00B60FE1"/>
    <w:rsid w:val="00B617D7"/>
    <w:rsid w:val="00B6288B"/>
    <w:rsid w:val="00B64D3A"/>
    <w:rsid w:val="00B663B5"/>
    <w:rsid w:val="00B71FC8"/>
    <w:rsid w:val="00B72977"/>
    <w:rsid w:val="00B7312A"/>
    <w:rsid w:val="00B754A6"/>
    <w:rsid w:val="00B760A6"/>
    <w:rsid w:val="00B8096E"/>
    <w:rsid w:val="00B8248D"/>
    <w:rsid w:val="00B84936"/>
    <w:rsid w:val="00B874D5"/>
    <w:rsid w:val="00B9093A"/>
    <w:rsid w:val="00B90FAE"/>
    <w:rsid w:val="00B95E3A"/>
    <w:rsid w:val="00BA20CC"/>
    <w:rsid w:val="00BA25CA"/>
    <w:rsid w:val="00BA4C32"/>
    <w:rsid w:val="00BA5388"/>
    <w:rsid w:val="00BA59C5"/>
    <w:rsid w:val="00BA6BEF"/>
    <w:rsid w:val="00BB1F75"/>
    <w:rsid w:val="00BB3AC4"/>
    <w:rsid w:val="00BB6222"/>
    <w:rsid w:val="00BB7D2B"/>
    <w:rsid w:val="00BC0202"/>
    <w:rsid w:val="00BC3771"/>
    <w:rsid w:val="00BC712D"/>
    <w:rsid w:val="00BD1E32"/>
    <w:rsid w:val="00BD23CF"/>
    <w:rsid w:val="00BD38D9"/>
    <w:rsid w:val="00BD4864"/>
    <w:rsid w:val="00BD48F7"/>
    <w:rsid w:val="00BE4D09"/>
    <w:rsid w:val="00BE7641"/>
    <w:rsid w:val="00BE7ED3"/>
    <w:rsid w:val="00BF49E9"/>
    <w:rsid w:val="00BF4C2C"/>
    <w:rsid w:val="00BF5BFB"/>
    <w:rsid w:val="00C03B0E"/>
    <w:rsid w:val="00C07130"/>
    <w:rsid w:val="00C072BB"/>
    <w:rsid w:val="00C124A7"/>
    <w:rsid w:val="00C126F0"/>
    <w:rsid w:val="00C12DC4"/>
    <w:rsid w:val="00C13B6E"/>
    <w:rsid w:val="00C17C38"/>
    <w:rsid w:val="00C22F11"/>
    <w:rsid w:val="00C25438"/>
    <w:rsid w:val="00C26E35"/>
    <w:rsid w:val="00C30152"/>
    <w:rsid w:val="00C30CC4"/>
    <w:rsid w:val="00C342F2"/>
    <w:rsid w:val="00C3555E"/>
    <w:rsid w:val="00C375D1"/>
    <w:rsid w:val="00C409CF"/>
    <w:rsid w:val="00C42132"/>
    <w:rsid w:val="00C42221"/>
    <w:rsid w:val="00C436D1"/>
    <w:rsid w:val="00C43F30"/>
    <w:rsid w:val="00C50B84"/>
    <w:rsid w:val="00C54DDB"/>
    <w:rsid w:val="00C55047"/>
    <w:rsid w:val="00C55EB4"/>
    <w:rsid w:val="00C5643E"/>
    <w:rsid w:val="00C570A7"/>
    <w:rsid w:val="00C61D6A"/>
    <w:rsid w:val="00C640E6"/>
    <w:rsid w:val="00C65486"/>
    <w:rsid w:val="00C66430"/>
    <w:rsid w:val="00C67C36"/>
    <w:rsid w:val="00C73BE2"/>
    <w:rsid w:val="00C747F0"/>
    <w:rsid w:val="00C74B23"/>
    <w:rsid w:val="00C75F78"/>
    <w:rsid w:val="00C7671B"/>
    <w:rsid w:val="00C76E59"/>
    <w:rsid w:val="00C7784A"/>
    <w:rsid w:val="00C85E15"/>
    <w:rsid w:val="00C87132"/>
    <w:rsid w:val="00C87C13"/>
    <w:rsid w:val="00C912FC"/>
    <w:rsid w:val="00C9243F"/>
    <w:rsid w:val="00C926FA"/>
    <w:rsid w:val="00C92C6B"/>
    <w:rsid w:val="00C9317E"/>
    <w:rsid w:val="00C94587"/>
    <w:rsid w:val="00C94B66"/>
    <w:rsid w:val="00C960DF"/>
    <w:rsid w:val="00CA318F"/>
    <w:rsid w:val="00CA79CB"/>
    <w:rsid w:val="00CB4534"/>
    <w:rsid w:val="00CB63D2"/>
    <w:rsid w:val="00CB6A39"/>
    <w:rsid w:val="00CB76F0"/>
    <w:rsid w:val="00CC0E36"/>
    <w:rsid w:val="00CC1DE8"/>
    <w:rsid w:val="00CC2E41"/>
    <w:rsid w:val="00CC6A03"/>
    <w:rsid w:val="00CC748F"/>
    <w:rsid w:val="00CD0265"/>
    <w:rsid w:val="00CD1AAD"/>
    <w:rsid w:val="00CD7169"/>
    <w:rsid w:val="00CE142B"/>
    <w:rsid w:val="00CE334A"/>
    <w:rsid w:val="00CE47FF"/>
    <w:rsid w:val="00CE6474"/>
    <w:rsid w:val="00CE7569"/>
    <w:rsid w:val="00CF1942"/>
    <w:rsid w:val="00CF1A9C"/>
    <w:rsid w:val="00CF1D13"/>
    <w:rsid w:val="00CF4E29"/>
    <w:rsid w:val="00CF720F"/>
    <w:rsid w:val="00D05092"/>
    <w:rsid w:val="00D0639C"/>
    <w:rsid w:val="00D1116E"/>
    <w:rsid w:val="00D1148E"/>
    <w:rsid w:val="00D12C39"/>
    <w:rsid w:val="00D15992"/>
    <w:rsid w:val="00D21E23"/>
    <w:rsid w:val="00D22907"/>
    <w:rsid w:val="00D22D1C"/>
    <w:rsid w:val="00D24224"/>
    <w:rsid w:val="00D25675"/>
    <w:rsid w:val="00D26916"/>
    <w:rsid w:val="00D3079C"/>
    <w:rsid w:val="00D33147"/>
    <w:rsid w:val="00D35A1C"/>
    <w:rsid w:val="00D44CF6"/>
    <w:rsid w:val="00D4510F"/>
    <w:rsid w:val="00D47ACB"/>
    <w:rsid w:val="00D5004B"/>
    <w:rsid w:val="00D518B3"/>
    <w:rsid w:val="00D53372"/>
    <w:rsid w:val="00D54823"/>
    <w:rsid w:val="00D5794C"/>
    <w:rsid w:val="00D617A1"/>
    <w:rsid w:val="00D62E5A"/>
    <w:rsid w:val="00D640D4"/>
    <w:rsid w:val="00D65B00"/>
    <w:rsid w:val="00D65F87"/>
    <w:rsid w:val="00D6741F"/>
    <w:rsid w:val="00D70CA3"/>
    <w:rsid w:val="00D7279F"/>
    <w:rsid w:val="00D7597F"/>
    <w:rsid w:val="00D77D2C"/>
    <w:rsid w:val="00D80052"/>
    <w:rsid w:val="00D82A54"/>
    <w:rsid w:val="00D85959"/>
    <w:rsid w:val="00D86FE1"/>
    <w:rsid w:val="00D9459B"/>
    <w:rsid w:val="00D953C0"/>
    <w:rsid w:val="00DA0482"/>
    <w:rsid w:val="00DA0840"/>
    <w:rsid w:val="00DA16ED"/>
    <w:rsid w:val="00DA79D8"/>
    <w:rsid w:val="00DB1DA4"/>
    <w:rsid w:val="00DB2D7C"/>
    <w:rsid w:val="00DB3374"/>
    <w:rsid w:val="00DB423B"/>
    <w:rsid w:val="00DB4A70"/>
    <w:rsid w:val="00DB5472"/>
    <w:rsid w:val="00DB5AC9"/>
    <w:rsid w:val="00DB5E9D"/>
    <w:rsid w:val="00DC096C"/>
    <w:rsid w:val="00DC27A3"/>
    <w:rsid w:val="00DC43C1"/>
    <w:rsid w:val="00DC4868"/>
    <w:rsid w:val="00DC64BD"/>
    <w:rsid w:val="00DD3615"/>
    <w:rsid w:val="00DD43E1"/>
    <w:rsid w:val="00DD6043"/>
    <w:rsid w:val="00DE594E"/>
    <w:rsid w:val="00DE65AC"/>
    <w:rsid w:val="00DE79DE"/>
    <w:rsid w:val="00DF0119"/>
    <w:rsid w:val="00E0074A"/>
    <w:rsid w:val="00E00ECB"/>
    <w:rsid w:val="00E03C4A"/>
    <w:rsid w:val="00E04013"/>
    <w:rsid w:val="00E04E93"/>
    <w:rsid w:val="00E06151"/>
    <w:rsid w:val="00E061B2"/>
    <w:rsid w:val="00E103EF"/>
    <w:rsid w:val="00E11545"/>
    <w:rsid w:val="00E1538A"/>
    <w:rsid w:val="00E161B0"/>
    <w:rsid w:val="00E162E0"/>
    <w:rsid w:val="00E16BD9"/>
    <w:rsid w:val="00E1724E"/>
    <w:rsid w:val="00E22AA0"/>
    <w:rsid w:val="00E255C8"/>
    <w:rsid w:val="00E269C3"/>
    <w:rsid w:val="00E27EE3"/>
    <w:rsid w:val="00E32596"/>
    <w:rsid w:val="00E34E9D"/>
    <w:rsid w:val="00E35E0B"/>
    <w:rsid w:val="00E37F61"/>
    <w:rsid w:val="00E4319B"/>
    <w:rsid w:val="00E467A8"/>
    <w:rsid w:val="00E5122A"/>
    <w:rsid w:val="00E514A4"/>
    <w:rsid w:val="00E522A1"/>
    <w:rsid w:val="00E52AAB"/>
    <w:rsid w:val="00E54E2E"/>
    <w:rsid w:val="00E6014F"/>
    <w:rsid w:val="00E63E1A"/>
    <w:rsid w:val="00E653BE"/>
    <w:rsid w:val="00E729B6"/>
    <w:rsid w:val="00E740EF"/>
    <w:rsid w:val="00E7474A"/>
    <w:rsid w:val="00E755CD"/>
    <w:rsid w:val="00E765EF"/>
    <w:rsid w:val="00E76841"/>
    <w:rsid w:val="00E81990"/>
    <w:rsid w:val="00E81B1D"/>
    <w:rsid w:val="00E85E2D"/>
    <w:rsid w:val="00E8616D"/>
    <w:rsid w:val="00E863F9"/>
    <w:rsid w:val="00E874A2"/>
    <w:rsid w:val="00E87FAF"/>
    <w:rsid w:val="00E94DA2"/>
    <w:rsid w:val="00E9557A"/>
    <w:rsid w:val="00E95AF3"/>
    <w:rsid w:val="00E95F0A"/>
    <w:rsid w:val="00E97427"/>
    <w:rsid w:val="00EA01F7"/>
    <w:rsid w:val="00EA26C8"/>
    <w:rsid w:val="00EA416D"/>
    <w:rsid w:val="00EA65C0"/>
    <w:rsid w:val="00EB005F"/>
    <w:rsid w:val="00EB081D"/>
    <w:rsid w:val="00EB1EA0"/>
    <w:rsid w:val="00EB6DBD"/>
    <w:rsid w:val="00EB78DA"/>
    <w:rsid w:val="00EC0BE8"/>
    <w:rsid w:val="00EC171A"/>
    <w:rsid w:val="00EC2038"/>
    <w:rsid w:val="00EC3497"/>
    <w:rsid w:val="00EC3CCB"/>
    <w:rsid w:val="00EC483C"/>
    <w:rsid w:val="00EC4E18"/>
    <w:rsid w:val="00EC64F3"/>
    <w:rsid w:val="00EC6920"/>
    <w:rsid w:val="00EC7162"/>
    <w:rsid w:val="00ED0AC8"/>
    <w:rsid w:val="00ED190F"/>
    <w:rsid w:val="00ED1917"/>
    <w:rsid w:val="00ED406E"/>
    <w:rsid w:val="00ED4136"/>
    <w:rsid w:val="00ED4695"/>
    <w:rsid w:val="00ED56FD"/>
    <w:rsid w:val="00ED5AB5"/>
    <w:rsid w:val="00ED7BDD"/>
    <w:rsid w:val="00EE25E1"/>
    <w:rsid w:val="00EE298B"/>
    <w:rsid w:val="00EE5FFB"/>
    <w:rsid w:val="00EE68F7"/>
    <w:rsid w:val="00EE70D1"/>
    <w:rsid w:val="00EE7358"/>
    <w:rsid w:val="00EF1144"/>
    <w:rsid w:val="00EF1503"/>
    <w:rsid w:val="00EF44AA"/>
    <w:rsid w:val="00EF5AB5"/>
    <w:rsid w:val="00F00395"/>
    <w:rsid w:val="00F01B97"/>
    <w:rsid w:val="00F0251B"/>
    <w:rsid w:val="00F02625"/>
    <w:rsid w:val="00F033C3"/>
    <w:rsid w:val="00F109EC"/>
    <w:rsid w:val="00F114DB"/>
    <w:rsid w:val="00F14F1D"/>
    <w:rsid w:val="00F20BBE"/>
    <w:rsid w:val="00F263A8"/>
    <w:rsid w:val="00F26CB9"/>
    <w:rsid w:val="00F30472"/>
    <w:rsid w:val="00F349F4"/>
    <w:rsid w:val="00F359B8"/>
    <w:rsid w:val="00F4165C"/>
    <w:rsid w:val="00F448B2"/>
    <w:rsid w:val="00F4529E"/>
    <w:rsid w:val="00F4734E"/>
    <w:rsid w:val="00F50DBA"/>
    <w:rsid w:val="00F52B0B"/>
    <w:rsid w:val="00F55384"/>
    <w:rsid w:val="00F6075E"/>
    <w:rsid w:val="00F61C01"/>
    <w:rsid w:val="00F62387"/>
    <w:rsid w:val="00F65D31"/>
    <w:rsid w:val="00F71532"/>
    <w:rsid w:val="00F73CCB"/>
    <w:rsid w:val="00F73EE6"/>
    <w:rsid w:val="00F77E72"/>
    <w:rsid w:val="00F81D70"/>
    <w:rsid w:val="00F821E5"/>
    <w:rsid w:val="00F857F1"/>
    <w:rsid w:val="00F85A57"/>
    <w:rsid w:val="00F939F2"/>
    <w:rsid w:val="00FA2225"/>
    <w:rsid w:val="00FA515F"/>
    <w:rsid w:val="00FB1DAB"/>
    <w:rsid w:val="00FB1FC8"/>
    <w:rsid w:val="00FB7C4A"/>
    <w:rsid w:val="00FC6924"/>
    <w:rsid w:val="00FC7712"/>
    <w:rsid w:val="00FD1763"/>
    <w:rsid w:val="00FD4350"/>
    <w:rsid w:val="00FE0C0E"/>
    <w:rsid w:val="00FE3AED"/>
    <w:rsid w:val="00FE3DB3"/>
    <w:rsid w:val="00FE4823"/>
    <w:rsid w:val="00FE5FDE"/>
    <w:rsid w:val="00FE69C1"/>
    <w:rsid w:val="00FE78A5"/>
    <w:rsid w:val="00FF105E"/>
    <w:rsid w:val="00FF17DB"/>
    <w:rsid w:val="00FF272C"/>
    <w:rsid w:val="00FF5E7F"/>
    <w:rsid w:val="014DCF95"/>
    <w:rsid w:val="01B550A5"/>
    <w:rsid w:val="01F439F7"/>
    <w:rsid w:val="021418AB"/>
    <w:rsid w:val="028A7437"/>
    <w:rsid w:val="02D1607C"/>
    <w:rsid w:val="02F1AF00"/>
    <w:rsid w:val="03887290"/>
    <w:rsid w:val="038F06D8"/>
    <w:rsid w:val="03B0F537"/>
    <w:rsid w:val="03F44559"/>
    <w:rsid w:val="03FC0D97"/>
    <w:rsid w:val="04A25661"/>
    <w:rsid w:val="04F987DE"/>
    <w:rsid w:val="054CC65E"/>
    <w:rsid w:val="0564F50A"/>
    <w:rsid w:val="066E779E"/>
    <w:rsid w:val="067174D5"/>
    <w:rsid w:val="0693CF46"/>
    <w:rsid w:val="0699EFAF"/>
    <w:rsid w:val="06BB8A14"/>
    <w:rsid w:val="075B351D"/>
    <w:rsid w:val="0782CA66"/>
    <w:rsid w:val="07D10CA5"/>
    <w:rsid w:val="090D24CA"/>
    <w:rsid w:val="092B10CE"/>
    <w:rsid w:val="0931CC20"/>
    <w:rsid w:val="0965CCDF"/>
    <w:rsid w:val="098E5395"/>
    <w:rsid w:val="09C56CBE"/>
    <w:rsid w:val="0A0450F3"/>
    <w:rsid w:val="0B0CB636"/>
    <w:rsid w:val="0B2865FA"/>
    <w:rsid w:val="0B3854F7"/>
    <w:rsid w:val="0C744EEF"/>
    <w:rsid w:val="0CB2A0E5"/>
    <w:rsid w:val="0CDC7BE6"/>
    <w:rsid w:val="0D05C480"/>
    <w:rsid w:val="0D25CCCE"/>
    <w:rsid w:val="0DEB313E"/>
    <w:rsid w:val="0DF0AD28"/>
    <w:rsid w:val="0E46068D"/>
    <w:rsid w:val="0E61F15B"/>
    <w:rsid w:val="0E886579"/>
    <w:rsid w:val="0EC29BFE"/>
    <w:rsid w:val="0F071BFE"/>
    <w:rsid w:val="0F6E736D"/>
    <w:rsid w:val="0F7DFDF3"/>
    <w:rsid w:val="0FF3AFAC"/>
    <w:rsid w:val="1050A639"/>
    <w:rsid w:val="108F1110"/>
    <w:rsid w:val="1090B7DB"/>
    <w:rsid w:val="10C249A1"/>
    <w:rsid w:val="10FC33D0"/>
    <w:rsid w:val="112AE48A"/>
    <w:rsid w:val="115FFC7D"/>
    <w:rsid w:val="11B44AE5"/>
    <w:rsid w:val="11C2E80F"/>
    <w:rsid w:val="11DA7DA9"/>
    <w:rsid w:val="126E494F"/>
    <w:rsid w:val="130AE6F1"/>
    <w:rsid w:val="134CA6A9"/>
    <w:rsid w:val="13F58F77"/>
    <w:rsid w:val="14026612"/>
    <w:rsid w:val="142BC3F3"/>
    <w:rsid w:val="14BFA1A3"/>
    <w:rsid w:val="1503F7F9"/>
    <w:rsid w:val="1513CDBE"/>
    <w:rsid w:val="15741A59"/>
    <w:rsid w:val="15CC361C"/>
    <w:rsid w:val="15E1EDF3"/>
    <w:rsid w:val="162292B1"/>
    <w:rsid w:val="1650EC38"/>
    <w:rsid w:val="16BE4115"/>
    <w:rsid w:val="1744D2CE"/>
    <w:rsid w:val="176ED221"/>
    <w:rsid w:val="17D9294D"/>
    <w:rsid w:val="17EDF2F3"/>
    <w:rsid w:val="17F8C29E"/>
    <w:rsid w:val="1836BEFC"/>
    <w:rsid w:val="185338AB"/>
    <w:rsid w:val="1860560F"/>
    <w:rsid w:val="189FE73A"/>
    <w:rsid w:val="18A4F536"/>
    <w:rsid w:val="18AEB9A0"/>
    <w:rsid w:val="18DD3455"/>
    <w:rsid w:val="194DB21F"/>
    <w:rsid w:val="1956D239"/>
    <w:rsid w:val="1963C229"/>
    <w:rsid w:val="19A55C07"/>
    <w:rsid w:val="1A1374FE"/>
    <w:rsid w:val="1A8C9877"/>
    <w:rsid w:val="1A9537A9"/>
    <w:rsid w:val="1B1057C5"/>
    <w:rsid w:val="1B474307"/>
    <w:rsid w:val="1B7C7AD3"/>
    <w:rsid w:val="1BA17CA9"/>
    <w:rsid w:val="1BDA7089"/>
    <w:rsid w:val="1BE326B4"/>
    <w:rsid w:val="1C0AF868"/>
    <w:rsid w:val="1CE46EBB"/>
    <w:rsid w:val="1D218730"/>
    <w:rsid w:val="1D4A3392"/>
    <w:rsid w:val="1DAD03E9"/>
    <w:rsid w:val="1E0B49D7"/>
    <w:rsid w:val="1E170523"/>
    <w:rsid w:val="1E1D30E9"/>
    <w:rsid w:val="1EB8914A"/>
    <w:rsid w:val="1ED40073"/>
    <w:rsid w:val="1EDEBECF"/>
    <w:rsid w:val="1EE727B4"/>
    <w:rsid w:val="1EFB4A79"/>
    <w:rsid w:val="1F4DBBAE"/>
    <w:rsid w:val="1F831F0F"/>
    <w:rsid w:val="1FC94E59"/>
    <w:rsid w:val="1FF9C8E7"/>
    <w:rsid w:val="20F0E62D"/>
    <w:rsid w:val="20FEBB7C"/>
    <w:rsid w:val="2100148A"/>
    <w:rsid w:val="215DBA9C"/>
    <w:rsid w:val="2254F598"/>
    <w:rsid w:val="22A81F43"/>
    <w:rsid w:val="231FCB79"/>
    <w:rsid w:val="23286A72"/>
    <w:rsid w:val="23292967"/>
    <w:rsid w:val="23C6D9BC"/>
    <w:rsid w:val="240C71A8"/>
    <w:rsid w:val="24230DCE"/>
    <w:rsid w:val="245C0F84"/>
    <w:rsid w:val="2483BF3A"/>
    <w:rsid w:val="249506DD"/>
    <w:rsid w:val="24AD848F"/>
    <w:rsid w:val="25261CAE"/>
    <w:rsid w:val="2566A875"/>
    <w:rsid w:val="256FE834"/>
    <w:rsid w:val="258651AF"/>
    <w:rsid w:val="25DC5255"/>
    <w:rsid w:val="25F42B4C"/>
    <w:rsid w:val="264D483D"/>
    <w:rsid w:val="274FAF43"/>
    <w:rsid w:val="27B145A2"/>
    <w:rsid w:val="27E6E545"/>
    <w:rsid w:val="281F5C64"/>
    <w:rsid w:val="28A6175A"/>
    <w:rsid w:val="28C725FA"/>
    <w:rsid w:val="28C97783"/>
    <w:rsid w:val="28E76F65"/>
    <w:rsid w:val="2911F32F"/>
    <w:rsid w:val="29171CCB"/>
    <w:rsid w:val="29265914"/>
    <w:rsid w:val="29464832"/>
    <w:rsid w:val="29D0B47B"/>
    <w:rsid w:val="29D11862"/>
    <w:rsid w:val="2A060704"/>
    <w:rsid w:val="2A1E0F91"/>
    <w:rsid w:val="2AE63543"/>
    <w:rsid w:val="2B93C311"/>
    <w:rsid w:val="2BFD61A2"/>
    <w:rsid w:val="2C0BA379"/>
    <w:rsid w:val="2C5FEDC5"/>
    <w:rsid w:val="2CE6DF89"/>
    <w:rsid w:val="2CEE15E0"/>
    <w:rsid w:val="2CF1CBAC"/>
    <w:rsid w:val="2CF5C02E"/>
    <w:rsid w:val="2D21F7E4"/>
    <w:rsid w:val="2D2A8D54"/>
    <w:rsid w:val="2D600F51"/>
    <w:rsid w:val="2D9AEBD5"/>
    <w:rsid w:val="2DAD1D57"/>
    <w:rsid w:val="2DB600B5"/>
    <w:rsid w:val="2E29D260"/>
    <w:rsid w:val="2ED490F8"/>
    <w:rsid w:val="2F448BE8"/>
    <w:rsid w:val="2F59EDE8"/>
    <w:rsid w:val="2F8A922A"/>
    <w:rsid w:val="2FBC5CF5"/>
    <w:rsid w:val="300AA00B"/>
    <w:rsid w:val="30320B88"/>
    <w:rsid w:val="30812A94"/>
    <w:rsid w:val="30A18CEA"/>
    <w:rsid w:val="30B74F3B"/>
    <w:rsid w:val="314C9EDA"/>
    <w:rsid w:val="31BCB30E"/>
    <w:rsid w:val="31F6BFE3"/>
    <w:rsid w:val="322CC013"/>
    <w:rsid w:val="323FCF27"/>
    <w:rsid w:val="32418DA1"/>
    <w:rsid w:val="326825D4"/>
    <w:rsid w:val="32FA6463"/>
    <w:rsid w:val="33833919"/>
    <w:rsid w:val="339C4AE2"/>
    <w:rsid w:val="33DB1EAD"/>
    <w:rsid w:val="33F0B906"/>
    <w:rsid w:val="3432B728"/>
    <w:rsid w:val="34523A7B"/>
    <w:rsid w:val="347B009A"/>
    <w:rsid w:val="34A8C513"/>
    <w:rsid w:val="352CD1DA"/>
    <w:rsid w:val="354301B2"/>
    <w:rsid w:val="359260CC"/>
    <w:rsid w:val="35B822AD"/>
    <w:rsid w:val="35D61572"/>
    <w:rsid w:val="360F3526"/>
    <w:rsid w:val="362EDC52"/>
    <w:rsid w:val="3655E7A0"/>
    <w:rsid w:val="365712D8"/>
    <w:rsid w:val="36973074"/>
    <w:rsid w:val="37081CD8"/>
    <w:rsid w:val="373665D0"/>
    <w:rsid w:val="3755E359"/>
    <w:rsid w:val="3782654F"/>
    <w:rsid w:val="3798109D"/>
    <w:rsid w:val="3810E89E"/>
    <w:rsid w:val="381A6013"/>
    <w:rsid w:val="3865296B"/>
    <w:rsid w:val="388592A7"/>
    <w:rsid w:val="3894729F"/>
    <w:rsid w:val="38C1F9F2"/>
    <w:rsid w:val="39A1747E"/>
    <w:rsid w:val="39A1D1FE"/>
    <w:rsid w:val="39BFD7E0"/>
    <w:rsid w:val="3A625D8C"/>
    <w:rsid w:val="3B036C47"/>
    <w:rsid w:val="3B0E0F58"/>
    <w:rsid w:val="3BEE31CD"/>
    <w:rsid w:val="3C132576"/>
    <w:rsid w:val="3C3D6127"/>
    <w:rsid w:val="3CDC68A2"/>
    <w:rsid w:val="3CF42D8A"/>
    <w:rsid w:val="3CF7C0D1"/>
    <w:rsid w:val="3D2B21B6"/>
    <w:rsid w:val="3D33E502"/>
    <w:rsid w:val="3D6790FA"/>
    <w:rsid w:val="3D754DA5"/>
    <w:rsid w:val="3D9993F2"/>
    <w:rsid w:val="3E5282B6"/>
    <w:rsid w:val="3E753B6B"/>
    <w:rsid w:val="3E959F5B"/>
    <w:rsid w:val="3F0D52D5"/>
    <w:rsid w:val="3F5D4BA4"/>
    <w:rsid w:val="3F644394"/>
    <w:rsid w:val="3F8C58FB"/>
    <w:rsid w:val="3FAD0BCF"/>
    <w:rsid w:val="3FD55DE9"/>
    <w:rsid w:val="3FDB3CD8"/>
    <w:rsid w:val="3FDD200C"/>
    <w:rsid w:val="3FF57BD1"/>
    <w:rsid w:val="40350697"/>
    <w:rsid w:val="41098D9B"/>
    <w:rsid w:val="410E9C5B"/>
    <w:rsid w:val="417CE0A7"/>
    <w:rsid w:val="419AF746"/>
    <w:rsid w:val="4238CEF1"/>
    <w:rsid w:val="423AE4BC"/>
    <w:rsid w:val="4293CFED"/>
    <w:rsid w:val="42D25BE3"/>
    <w:rsid w:val="430A4E11"/>
    <w:rsid w:val="43760F67"/>
    <w:rsid w:val="446E74E9"/>
    <w:rsid w:val="44833887"/>
    <w:rsid w:val="453BD981"/>
    <w:rsid w:val="45488F1A"/>
    <w:rsid w:val="464286C5"/>
    <w:rsid w:val="468A6461"/>
    <w:rsid w:val="46C35430"/>
    <w:rsid w:val="46C96E9E"/>
    <w:rsid w:val="46D2AA29"/>
    <w:rsid w:val="46DF5579"/>
    <w:rsid w:val="46E9C586"/>
    <w:rsid w:val="46EADEE5"/>
    <w:rsid w:val="471C57CC"/>
    <w:rsid w:val="476462D9"/>
    <w:rsid w:val="47AD858A"/>
    <w:rsid w:val="47C72A24"/>
    <w:rsid w:val="47F7D9E1"/>
    <w:rsid w:val="480F0F11"/>
    <w:rsid w:val="48372566"/>
    <w:rsid w:val="4879C001"/>
    <w:rsid w:val="48D04A01"/>
    <w:rsid w:val="49168B8D"/>
    <w:rsid w:val="491FDF26"/>
    <w:rsid w:val="494A04EA"/>
    <w:rsid w:val="49522355"/>
    <w:rsid w:val="4A1AE285"/>
    <w:rsid w:val="4A3717E4"/>
    <w:rsid w:val="4A616945"/>
    <w:rsid w:val="4AAA134F"/>
    <w:rsid w:val="4AAE7EC9"/>
    <w:rsid w:val="4AD4A1BB"/>
    <w:rsid w:val="4B06BEDD"/>
    <w:rsid w:val="4B4CA020"/>
    <w:rsid w:val="4B54D869"/>
    <w:rsid w:val="4B74F7CB"/>
    <w:rsid w:val="4B90BBEC"/>
    <w:rsid w:val="4BDC06A7"/>
    <w:rsid w:val="4BE791D4"/>
    <w:rsid w:val="4CA5ECB8"/>
    <w:rsid w:val="4CF51187"/>
    <w:rsid w:val="4D43D7F6"/>
    <w:rsid w:val="4E14DF3E"/>
    <w:rsid w:val="4E48530C"/>
    <w:rsid w:val="4E6A87C6"/>
    <w:rsid w:val="4E7542FF"/>
    <w:rsid w:val="4E94DA1F"/>
    <w:rsid w:val="4E9B3602"/>
    <w:rsid w:val="4E9B9444"/>
    <w:rsid w:val="4EA8855B"/>
    <w:rsid w:val="4F38CF9B"/>
    <w:rsid w:val="4F3F7DE3"/>
    <w:rsid w:val="4F5FD859"/>
    <w:rsid w:val="4FC65F7C"/>
    <w:rsid w:val="4FE5A5BE"/>
    <w:rsid w:val="50456E96"/>
    <w:rsid w:val="5065D0CB"/>
    <w:rsid w:val="50A65783"/>
    <w:rsid w:val="50D4E988"/>
    <w:rsid w:val="50E689AB"/>
    <w:rsid w:val="5102D939"/>
    <w:rsid w:val="5114B8BA"/>
    <w:rsid w:val="514008BC"/>
    <w:rsid w:val="51464F4D"/>
    <w:rsid w:val="516F72AC"/>
    <w:rsid w:val="517094E7"/>
    <w:rsid w:val="52008DF6"/>
    <w:rsid w:val="52433372"/>
    <w:rsid w:val="527D8D7C"/>
    <w:rsid w:val="52CE513F"/>
    <w:rsid w:val="52FADBD5"/>
    <w:rsid w:val="5337F6A1"/>
    <w:rsid w:val="534EC08E"/>
    <w:rsid w:val="53535F30"/>
    <w:rsid w:val="5388B198"/>
    <w:rsid w:val="53EAC653"/>
    <w:rsid w:val="5439795C"/>
    <w:rsid w:val="5483F2F3"/>
    <w:rsid w:val="54C32FC5"/>
    <w:rsid w:val="55063B1F"/>
    <w:rsid w:val="551EF7C2"/>
    <w:rsid w:val="556F6709"/>
    <w:rsid w:val="558BD01A"/>
    <w:rsid w:val="55990109"/>
    <w:rsid w:val="559C6417"/>
    <w:rsid w:val="572A018D"/>
    <w:rsid w:val="572F802C"/>
    <w:rsid w:val="575ABD2C"/>
    <w:rsid w:val="5787F26B"/>
    <w:rsid w:val="57A6D712"/>
    <w:rsid w:val="5802FDD5"/>
    <w:rsid w:val="580BE1B7"/>
    <w:rsid w:val="585B2999"/>
    <w:rsid w:val="58AE54EA"/>
    <w:rsid w:val="58D2A385"/>
    <w:rsid w:val="59169D23"/>
    <w:rsid w:val="595C6A86"/>
    <w:rsid w:val="599C0560"/>
    <w:rsid w:val="59AA9AB8"/>
    <w:rsid w:val="59B36A82"/>
    <w:rsid w:val="59DDA1E3"/>
    <w:rsid w:val="59F25164"/>
    <w:rsid w:val="5A0F0E4A"/>
    <w:rsid w:val="5AE5D580"/>
    <w:rsid w:val="5B5E7033"/>
    <w:rsid w:val="5C604EB5"/>
    <w:rsid w:val="5C677BCA"/>
    <w:rsid w:val="5CC38DEF"/>
    <w:rsid w:val="5CD6291B"/>
    <w:rsid w:val="5D22C702"/>
    <w:rsid w:val="5D6A08A1"/>
    <w:rsid w:val="5DAF9312"/>
    <w:rsid w:val="5DB6FA63"/>
    <w:rsid w:val="5E5966F4"/>
    <w:rsid w:val="5FB70C28"/>
    <w:rsid w:val="5FBCE8D6"/>
    <w:rsid w:val="603C8609"/>
    <w:rsid w:val="6049FF43"/>
    <w:rsid w:val="6068E63A"/>
    <w:rsid w:val="608E8661"/>
    <w:rsid w:val="610D315D"/>
    <w:rsid w:val="61200CDA"/>
    <w:rsid w:val="61B8B831"/>
    <w:rsid w:val="6213422D"/>
    <w:rsid w:val="623AA851"/>
    <w:rsid w:val="625E1806"/>
    <w:rsid w:val="62DC0AB3"/>
    <w:rsid w:val="63089538"/>
    <w:rsid w:val="6313888C"/>
    <w:rsid w:val="63195E71"/>
    <w:rsid w:val="6413FC3E"/>
    <w:rsid w:val="6414D29E"/>
    <w:rsid w:val="641689B8"/>
    <w:rsid w:val="6451B59D"/>
    <w:rsid w:val="645A6347"/>
    <w:rsid w:val="6480DECC"/>
    <w:rsid w:val="6488ED8D"/>
    <w:rsid w:val="64B1C209"/>
    <w:rsid w:val="64E70C8A"/>
    <w:rsid w:val="64FC6C6A"/>
    <w:rsid w:val="651BF475"/>
    <w:rsid w:val="653E8A53"/>
    <w:rsid w:val="654BE2D7"/>
    <w:rsid w:val="655E69FA"/>
    <w:rsid w:val="656DBB0B"/>
    <w:rsid w:val="658610A1"/>
    <w:rsid w:val="6600A094"/>
    <w:rsid w:val="661DF383"/>
    <w:rsid w:val="661EE893"/>
    <w:rsid w:val="663546A4"/>
    <w:rsid w:val="664787E3"/>
    <w:rsid w:val="6649CA85"/>
    <w:rsid w:val="665E770E"/>
    <w:rsid w:val="666CABDE"/>
    <w:rsid w:val="6698CD43"/>
    <w:rsid w:val="66D147C3"/>
    <w:rsid w:val="670F25F9"/>
    <w:rsid w:val="67715959"/>
    <w:rsid w:val="6795CEAB"/>
    <w:rsid w:val="68042E9B"/>
    <w:rsid w:val="6807ADC2"/>
    <w:rsid w:val="6891C2BE"/>
    <w:rsid w:val="68B45618"/>
    <w:rsid w:val="68E23E19"/>
    <w:rsid w:val="6956FDDC"/>
    <w:rsid w:val="69739FB2"/>
    <w:rsid w:val="69F02E2D"/>
    <w:rsid w:val="6A70682A"/>
    <w:rsid w:val="6A9E98D7"/>
    <w:rsid w:val="6ABCA32E"/>
    <w:rsid w:val="6AD4C034"/>
    <w:rsid w:val="6AFAAA21"/>
    <w:rsid w:val="6AFF3DB9"/>
    <w:rsid w:val="6B2DC44F"/>
    <w:rsid w:val="6B30B9F0"/>
    <w:rsid w:val="6B5FC4AD"/>
    <w:rsid w:val="6B67693A"/>
    <w:rsid w:val="6BE18B96"/>
    <w:rsid w:val="6C5FFD4B"/>
    <w:rsid w:val="6C7D72E4"/>
    <w:rsid w:val="6CD312C8"/>
    <w:rsid w:val="6CD691FB"/>
    <w:rsid w:val="6CDAADB0"/>
    <w:rsid w:val="6D4DFAC0"/>
    <w:rsid w:val="6D841BC7"/>
    <w:rsid w:val="6DD2B217"/>
    <w:rsid w:val="6DD476B9"/>
    <w:rsid w:val="6E27EBFD"/>
    <w:rsid w:val="6E429B27"/>
    <w:rsid w:val="6E43DD0E"/>
    <w:rsid w:val="6E9D97A1"/>
    <w:rsid w:val="6F9CA03D"/>
    <w:rsid w:val="6FA3869E"/>
    <w:rsid w:val="6FA8725C"/>
    <w:rsid w:val="6FE3B4D5"/>
    <w:rsid w:val="701DA610"/>
    <w:rsid w:val="7028DE97"/>
    <w:rsid w:val="7053CCCA"/>
    <w:rsid w:val="70AB7023"/>
    <w:rsid w:val="70C2F2A1"/>
    <w:rsid w:val="70E35B09"/>
    <w:rsid w:val="70EA7CE9"/>
    <w:rsid w:val="7147783F"/>
    <w:rsid w:val="71D8D1DF"/>
    <w:rsid w:val="71DD4C4A"/>
    <w:rsid w:val="71F4EDDA"/>
    <w:rsid w:val="723D5988"/>
    <w:rsid w:val="72585339"/>
    <w:rsid w:val="7298D4E9"/>
    <w:rsid w:val="72A21C3E"/>
    <w:rsid w:val="72A5A433"/>
    <w:rsid w:val="72F958F8"/>
    <w:rsid w:val="73136E8C"/>
    <w:rsid w:val="733AD748"/>
    <w:rsid w:val="733C0F9D"/>
    <w:rsid w:val="73A484EF"/>
    <w:rsid w:val="745CB370"/>
    <w:rsid w:val="746B3894"/>
    <w:rsid w:val="749EC665"/>
    <w:rsid w:val="74C3132D"/>
    <w:rsid w:val="74F7608A"/>
    <w:rsid w:val="750E7AE9"/>
    <w:rsid w:val="753FA91A"/>
    <w:rsid w:val="7556BACB"/>
    <w:rsid w:val="756664AE"/>
    <w:rsid w:val="7682DD50"/>
    <w:rsid w:val="775A8B99"/>
    <w:rsid w:val="77739280"/>
    <w:rsid w:val="779EBE73"/>
    <w:rsid w:val="77A1E536"/>
    <w:rsid w:val="77FFA08E"/>
    <w:rsid w:val="7805D8FE"/>
    <w:rsid w:val="78397EBC"/>
    <w:rsid w:val="785ADC61"/>
    <w:rsid w:val="7866C6E7"/>
    <w:rsid w:val="792599B3"/>
    <w:rsid w:val="79341A42"/>
    <w:rsid w:val="7940958E"/>
    <w:rsid w:val="7970C987"/>
    <w:rsid w:val="798DBD38"/>
    <w:rsid w:val="79DBCCF7"/>
    <w:rsid w:val="7A3B5FD6"/>
    <w:rsid w:val="7A763EAF"/>
    <w:rsid w:val="7A79F984"/>
    <w:rsid w:val="7AB4FAD2"/>
    <w:rsid w:val="7AD59497"/>
    <w:rsid w:val="7ADCBAEB"/>
    <w:rsid w:val="7B955C7C"/>
    <w:rsid w:val="7BAF345B"/>
    <w:rsid w:val="7BDA7733"/>
    <w:rsid w:val="7BE4F683"/>
    <w:rsid w:val="7C2B0F62"/>
    <w:rsid w:val="7C8388D1"/>
    <w:rsid w:val="7CA308F5"/>
    <w:rsid w:val="7DCC5705"/>
    <w:rsid w:val="7E37A92A"/>
    <w:rsid w:val="7E5143D4"/>
    <w:rsid w:val="7E73C145"/>
    <w:rsid w:val="7E8F8140"/>
    <w:rsid w:val="7EA65CA2"/>
    <w:rsid w:val="7F21B08F"/>
    <w:rsid w:val="7F438A1E"/>
    <w:rsid w:val="7F47544E"/>
    <w:rsid w:val="7F53FA33"/>
    <w:rsid w:val="7FABBC97"/>
    <w:rsid w:val="7FFE45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52164"/>
  <w15:chartTrackingRefBased/>
  <w15:docId w15:val="{F1EF7C21-8DC3-4A7D-A343-2E98CB97F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B35AA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B35AA8"/>
  </w:style>
  <w:style w:type="character" w:customStyle="1" w:styleId="eop">
    <w:name w:val="eop"/>
    <w:basedOn w:val="DefaultParagraphFont"/>
    <w:rsid w:val="00B35AA8"/>
  </w:style>
  <w:style w:type="character" w:styleId="CommentReference">
    <w:name w:val="annotation reference"/>
    <w:basedOn w:val="DefaultParagraphFont"/>
    <w:uiPriority w:val="99"/>
    <w:semiHidden/>
    <w:unhideWhenUsed/>
    <w:rsid w:val="00AA4998"/>
    <w:rPr>
      <w:sz w:val="16"/>
      <w:szCs w:val="16"/>
    </w:rPr>
  </w:style>
  <w:style w:type="paragraph" w:styleId="CommentText">
    <w:name w:val="annotation text"/>
    <w:basedOn w:val="Normal"/>
    <w:link w:val="CommentTextChar"/>
    <w:uiPriority w:val="99"/>
    <w:unhideWhenUsed/>
    <w:rsid w:val="00AA4998"/>
    <w:pPr>
      <w:spacing w:line="240" w:lineRule="auto"/>
    </w:pPr>
    <w:rPr>
      <w:sz w:val="20"/>
      <w:szCs w:val="20"/>
    </w:rPr>
  </w:style>
  <w:style w:type="character" w:customStyle="1" w:styleId="CommentTextChar">
    <w:name w:val="Comment Text Char"/>
    <w:basedOn w:val="DefaultParagraphFont"/>
    <w:link w:val="CommentText"/>
    <w:uiPriority w:val="99"/>
    <w:rsid w:val="00AA4998"/>
    <w:rPr>
      <w:sz w:val="20"/>
      <w:szCs w:val="20"/>
    </w:rPr>
  </w:style>
  <w:style w:type="paragraph" w:styleId="CommentSubject">
    <w:name w:val="annotation subject"/>
    <w:basedOn w:val="CommentText"/>
    <w:next w:val="CommentText"/>
    <w:link w:val="CommentSubjectChar"/>
    <w:uiPriority w:val="99"/>
    <w:semiHidden/>
    <w:unhideWhenUsed/>
    <w:rsid w:val="00AA4998"/>
    <w:rPr>
      <w:b/>
      <w:bCs/>
    </w:rPr>
  </w:style>
  <w:style w:type="character" w:customStyle="1" w:styleId="CommentSubjectChar">
    <w:name w:val="Comment Subject Char"/>
    <w:basedOn w:val="CommentTextChar"/>
    <w:link w:val="CommentSubject"/>
    <w:uiPriority w:val="99"/>
    <w:semiHidden/>
    <w:rsid w:val="00AA4998"/>
    <w:rPr>
      <w:b/>
      <w:bCs/>
      <w:sz w:val="20"/>
      <w:szCs w:val="20"/>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Revision">
    <w:name w:val="Revision"/>
    <w:hidden/>
    <w:uiPriority w:val="99"/>
    <w:semiHidden/>
    <w:rsid w:val="00664FB0"/>
    <w:pPr>
      <w:spacing w:after="0" w:line="240" w:lineRule="auto"/>
    </w:pPr>
  </w:style>
  <w:style w:type="paragraph" w:styleId="FootnoteText">
    <w:name w:val="footnote text"/>
    <w:basedOn w:val="Normal"/>
    <w:link w:val="FootnoteTextChar"/>
    <w:uiPriority w:val="99"/>
    <w:semiHidden/>
    <w:unhideWhenUsed/>
    <w:rsid w:val="003D135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D1350"/>
    <w:rPr>
      <w:sz w:val="20"/>
      <w:szCs w:val="20"/>
    </w:rPr>
  </w:style>
  <w:style w:type="character" w:styleId="FootnoteReference">
    <w:name w:val="footnote reference"/>
    <w:basedOn w:val="DefaultParagraphFont"/>
    <w:uiPriority w:val="99"/>
    <w:semiHidden/>
    <w:unhideWhenUsed/>
    <w:rsid w:val="003D1350"/>
    <w:rPr>
      <w:vertAlign w:val="superscript"/>
    </w:rPr>
  </w:style>
  <w:style w:type="paragraph" w:styleId="NormalWeb">
    <w:name w:val="Normal (Web)"/>
    <w:basedOn w:val="Normal"/>
    <w:uiPriority w:val="99"/>
    <w:semiHidden/>
    <w:unhideWhenUsed/>
    <w:rsid w:val="009A777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Mention">
    <w:name w:val="Mention"/>
    <w:basedOn w:val="DefaultParagraphFont"/>
    <w:uiPriority w:val="99"/>
    <w:unhideWhenUsed/>
    <w:rsid w:val="0037363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3211098">
      <w:bodyDiv w:val="1"/>
      <w:marLeft w:val="0"/>
      <w:marRight w:val="0"/>
      <w:marTop w:val="0"/>
      <w:marBottom w:val="0"/>
      <w:divBdr>
        <w:top w:val="none" w:sz="0" w:space="0" w:color="auto"/>
        <w:left w:val="none" w:sz="0" w:space="0" w:color="auto"/>
        <w:bottom w:val="none" w:sz="0" w:space="0" w:color="auto"/>
        <w:right w:val="none" w:sz="0" w:space="0" w:color="auto"/>
      </w:divBdr>
    </w:div>
    <w:div w:id="1553077625">
      <w:bodyDiv w:val="1"/>
      <w:marLeft w:val="0"/>
      <w:marRight w:val="0"/>
      <w:marTop w:val="0"/>
      <w:marBottom w:val="0"/>
      <w:divBdr>
        <w:top w:val="none" w:sz="0" w:space="0" w:color="auto"/>
        <w:left w:val="none" w:sz="0" w:space="0" w:color="auto"/>
        <w:bottom w:val="none" w:sz="0" w:space="0" w:color="auto"/>
        <w:right w:val="none" w:sz="0" w:space="0" w:color="auto"/>
      </w:divBdr>
      <w:divsChild>
        <w:div w:id="26175318">
          <w:marLeft w:val="0"/>
          <w:marRight w:val="0"/>
          <w:marTop w:val="0"/>
          <w:marBottom w:val="0"/>
          <w:divBdr>
            <w:top w:val="none" w:sz="0" w:space="0" w:color="auto"/>
            <w:left w:val="none" w:sz="0" w:space="0" w:color="auto"/>
            <w:bottom w:val="none" w:sz="0" w:space="0" w:color="auto"/>
            <w:right w:val="none" w:sz="0" w:space="0" w:color="auto"/>
          </w:divBdr>
        </w:div>
        <w:div w:id="26686235">
          <w:marLeft w:val="0"/>
          <w:marRight w:val="0"/>
          <w:marTop w:val="0"/>
          <w:marBottom w:val="0"/>
          <w:divBdr>
            <w:top w:val="none" w:sz="0" w:space="0" w:color="auto"/>
            <w:left w:val="none" w:sz="0" w:space="0" w:color="auto"/>
            <w:bottom w:val="none" w:sz="0" w:space="0" w:color="auto"/>
            <w:right w:val="none" w:sz="0" w:space="0" w:color="auto"/>
          </w:divBdr>
        </w:div>
        <w:div w:id="45959836">
          <w:marLeft w:val="0"/>
          <w:marRight w:val="0"/>
          <w:marTop w:val="0"/>
          <w:marBottom w:val="0"/>
          <w:divBdr>
            <w:top w:val="none" w:sz="0" w:space="0" w:color="auto"/>
            <w:left w:val="none" w:sz="0" w:space="0" w:color="auto"/>
            <w:bottom w:val="none" w:sz="0" w:space="0" w:color="auto"/>
            <w:right w:val="none" w:sz="0" w:space="0" w:color="auto"/>
          </w:divBdr>
        </w:div>
        <w:div w:id="102071556">
          <w:marLeft w:val="0"/>
          <w:marRight w:val="0"/>
          <w:marTop w:val="0"/>
          <w:marBottom w:val="0"/>
          <w:divBdr>
            <w:top w:val="none" w:sz="0" w:space="0" w:color="auto"/>
            <w:left w:val="none" w:sz="0" w:space="0" w:color="auto"/>
            <w:bottom w:val="none" w:sz="0" w:space="0" w:color="auto"/>
            <w:right w:val="none" w:sz="0" w:space="0" w:color="auto"/>
          </w:divBdr>
        </w:div>
        <w:div w:id="109668218">
          <w:marLeft w:val="0"/>
          <w:marRight w:val="0"/>
          <w:marTop w:val="0"/>
          <w:marBottom w:val="0"/>
          <w:divBdr>
            <w:top w:val="none" w:sz="0" w:space="0" w:color="auto"/>
            <w:left w:val="none" w:sz="0" w:space="0" w:color="auto"/>
            <w:bottom w:val="none" w:sz="0" w:space="0" w:color="auto"/>
            <w:right w:val="none" w:sz="0" w:space="0" w:color="auto"/>
          </w:divBdr>
        </w:div>
        <w:div w:id="195854056">
          <w:marLeft w:val="0"/>
          <w:marRight w:val="0"/>
          <w:marTop w:val="0"/>
          <w:marBottom w:val="0"/>
          <w:divBdr>
            <w:top w:val="none" w:sz="0" w:space="0" w:color="auto"/>
            <w:left w:val="none" w:sz="0" w:space="0" w:color="auto"/>
            <w:bottom w:val="none" w:sz="0" w:space="0" w:color="auto"/>
            <w:right w:val="none" w:sz="0" w:space="0" w:color="auto"/>
          </w:divBdr>
        </w:div>
        <w:div w:id="208957116">
          <w:marLeft w:val="0"/>
          <w:marRight w:val="0"/>
          <w:marTop w:val="0"/>
          <w:marBottom w:val="0"/>
          <w:divBdr>
            <w:top w:val="none" w:sz="0" w:space="0" w:color="auto"/>
            <w:left w:val="none" w:sz="0" w:space="0" w:color="auto"/>
            <w:bottom w:val="none" w:sz="0" w:space="0" w:color="auto"/>
            <w:right w:val="none" w:sz="0" w:space="0" w:color="auto"/>
          </w:divBdr>
        </w:div>
        <w:div w:id="263075216">
          <w:marLeft w:val="0"/>
          <w:marRight w:val="0"/>
          <w:marTop w:val="0"/>
          <w:marBottom w:val="0"/>
          <w:divBdr>
            <w:top w:val="none" w:sz="0" w:space="0" w:color="auto"/>
            <w:left w:val="none" w:sz="0" w:space="0" w:color="auto"/>
            <w:bottom w:val="none" w:sz="0" w:space="0" w:color="auto"/>
            <w:right w:val="none" w:sz="0" w:space="0" w:color="auto"/>
          </w:divBdr>
        </w:div>
        <w:div w:id="319238547">
          <w:marLeft w:val="0"/>
          <w:marRight w:val="0"/>
          <w:marTop w:val="0"/>
          <w:marBottom w:val="0"/>
          <w:divBdr>
            <w:top w:val="none" w:sz="0" w:space="0" w:color="auto"/>
            <w:left w:val="none" w:sz="0" w:space="0" w:color="auto"/>
            <w:bottom w:val="none" w:sz="0" w:space="0" w:color="auto"/>
            <w:right w:val="none" w:sz="0" w:space="0" w:color="auto"/>
          </w:divBdr>
        </w:div>
        <w:div w:id="333654432">
          <w:marLeft w:val="0"/>
          <w:marRight w:val="0"/>
          <w:marTop w:val="0"/>
          <w:marBottom w:val="0"/>
          <w:divBdr>
            <w:top w:val="none" w:sz="0" w:space="0" w:color="auto"/>
            <w:left w:val="none" w:sz="0" w:space="0" w:color="auto"/>
            <w:bottom w:val="none" w:sz="0" w:space="0" w:color="auto"/>
            <w:right w:val="none" w:sz="0" w:space="0" w:color="auto"/>
          </w:divBdr>
        </w:div>
        <w:div w:id="366219390">
          <w:marLeft w:val="0"/>
          <w:marRight w:val="0"/>
          <w:marTop w:val="0"/>
          <w:marBottom w:val="0"/>
          <w:divBdr>
            <w:top w:val="none" w:sz="0" w:space="0" w:color="auto"/>
            <w:left w:val="none" w:sz="0" w:space="0" w:color="auto"/>
            <w:bottom w:val="none" w:sz="0" w:space="0" w:color="auto"/>
            <w:right w:val="none" w:sz="0" w:space="0" w:color="auto"/>
          </w:divBdr>
        </w:div>
        <w:div w:id="376398476">
          <w:marLeft w:val="0"/>
          <w:marRight w:val="0"/>
          <w:marTop w:val="0"/>
          <w:marBottom w:val="0"/>
          <w:divBdr>
            <w:top w:val="none" w:sz="0" w:space="0" w:color="auto"/>
            <w:left w:val="none" w:sz="0" w:space="0" w:color="auto"/>
            <w:bottom w:val="none" w:sz="0" w:space="0" w:color="auto"/>
            <w:right w:val="none" w:sz="0" w:space="0" w:color="auto"/>
          </w:divBdr>
        </w:div>
        <w:div w:id="386223564">
          <w:marLeft w:val="0"/>
          <w:marRight w:val="0"/>
          <w:marTop w:val="0"/>
          <w:marBottom w:val="0"/>
          <w:divBdr>
            <w:top w:val="none" w:sz="0" w:space="0" w:color="auto"/>
            <w:left w:val="none" w:sz="0" w:space="0" w:color="auto"/>
            <w:bottom w:val="none" w:sz="0" w:space="0" w:color="auto"/>
            <w:right w:val="none" w:sz="0" w:space="0" w:color="auto"/>
          </w:divBdr>
        </w:div>
        <w:div w:id="399328509">
          <w:marLeft w:val="0"/>
          <w:marRight w:val="0"/>
          <w:marTop w:val="0"/>
          <w:marBottom w:val="0"/>
          <w:divBdr>
            <w:top w:val="none" w:sz="0" w:space="0" w:color="auto"/>
            <w:left w:val="none" w:sz="0" w:space="0" w:color="auto"/>
            <w:bottom w:val="none" w:sz="0" w:space="0" w:color="auto"/>
            <w:right w:val="none" w:sz="0" w:space="0" w:color="auto"/>
          </w:divBdr>
        </w:div>
        <w:div w:id="441412844">
          <w:marLeft w:val="0"/>
          <w:marRight w:val="0"/>
          <w:marTop w:val="0"/>
          <w:marBottom w:val="0"/>
          <w:divBdr>
            <w:top w:val="none" w:sz="0" w:space="0" w:color="auto"/>
            <w:left w:val="none" w:sz="0" w:space="0" w:color="auto"/>
            <w:bottom w:val="none" w:sz="0" w:space="0" w:color="auto"/>
            <w:right w:val="none" w:sz="0" w:space="0" w:color="auto"/>
          </w:divBdr>
        </w:div>
        <w:div w:id="454523861">
          <w:marLeft w:val="0"/>
          <w:marRight w:val="0"/>
          <w:marTop w:val="0"/>
          <w:marBottom w:val="0"/>
          <w:divBdr>
            <w:top w:val="none" w:sz="0" w:space="0" w:color="auto"/>
            <w:left w:val="none" w:sz="0" w:space="0" w:color="auto"/>
            <w:bottom w:val="none" w:sz="0" w:space="0" w:color="auto"/>
            <w:right w:val="none" w:sz="0" w:space="0" w:color="auto"/>
          </w:divBdr>
        </w:div>
        <w:div w:id="481895044">
          <w:marLeft w:val="0"/>
          <w:marRight w:val="0"/>
          <w:marTop w:val="0"/>
          <w:marBottom w:val="0"/>
          <w:divBdr>
            <w:top w:val="none" w:sz="0" w:space="0" w:color="auto"/>
            <w:left w:val="none" w:sz="0" w:space="0" w:color="auto"/>
            <w:bottom w:val="none" w:sz="0" w:space="0" w:color="auto"/>
            <w:right w:val="none" w:sz="0" w:space="0" w:color="auto"/>
          </w:divBdr>
        </w:div>
        <w:div w:id="491727107">
          <w:marLeft w:val="0"/>
          <w:marRight w:val="0"/>
          <w:marTop w:val="0"/>
          <w:marBottom w:val="0"/>
          <w:divBdr>
            <w:top w:val="none" w:sz="0" w:space="0" w:color="auto"/>
            <w:left w:val="none" w:sz="0" w:space="0" w:color="auto"/>
            <w:bottom w:val="none" w:sz="0" w:space="0" w:color="auto"/>
            <w:right w:val="none" w:sz="0" w:space="0" w:color="auto"/>
          </w:divBdr>
        </w:div>
        <w:div w:id="535771464">
          <w:marLeft w:val="0"/>
          <w:marRight w:val="0"/>
          <w:marTop w:val="0"/>
          <w:marBottom w:val="0"/>
          <w:divBdr>
            <w:top w:val="none" w:sz="0" w:space="0" w:color="auto"/>
            <w:left w:val="none" w:sz="0" w:space="0" w:color="auto"/>
            <w:bottom w:val="none" w:sz="0" w:space="0" w:color="auto"/>
            <w:right w:val="none" w:sz="0" w:space="0" w:color="auto"/>
          </w:divBdr>
        </w:div>
        <w:div w:id="585112571">
          <w:marLeft w:val="0"/>
          <w:marRight w:val="0"/>
          <w:marTop w:val="0"/>
          <w:marBottom w:val="0"/>
          <w:divBdr>
            <w:top w:val="none" w:sz="0" w:space="0" w:color="auto"/>
            <w:left w:val="none" w:sz="0" w:space="0" w:color="auto"/>
            <w:bottom w:val="none" w:sz="0" w:space="0" w:color="auto"/>
            <w:right w:val="none" w:sz="0" w:space="0" w:color="auto"/>
          </w:divBdr>
        </w:div>
        <w:div w:id="602685785">
          <w:marLeft w:val="0"/>
          <w:marRight w:val="0"/>
          <w:marTop w:val="0"/>
          <w:marBottom w:val="0"/>
          <w:divBdr>
            <w:top w:val="none" w:sz="0" w:space="0" w:color="auto"/>
            <w:left w:val="none" w:sz="0" w:space="0" w:color="auto"/>
            <w:bottom w:val="none" w:sz="0" w:space="0" w:color="auto"/>
            <w:right w:val="none" w:sz="0" w:space="0" w:color="auto"/>
          </w:divBdr>
        </w:div>
        <w:div w:id="602885822">
          <w:marLeft w:val="0"/>
          <w:marRight w:val="0"/>
          <w:marTop w:val="0"/>
          <w:marBottom w:val="0"/>
          <w:divBdr>
            <w:top w:val="none" w:sz="0" w:space="0" w:color="auto"/>
            <w:left w:val="none" w:sz="0" w:space="0" w:color="auto"/>
            <w:bottom w:val="none" w:sz="0" w:space="0" w:color="auto"/>
            <w:right w:val="none" w:sz="0" w:space="0" w:color="auto"/>
          </w:divBdr>
        </w:div>
        <w:div w:id="619578086">
          <w:marLeft w:val="0"/>
          <w:marRight w:val="0"/>
          <w:marTop w:val="0"/>
          <w:marBottom w:val="0"/>
          <w:divBdr>
            <w:top w:val="none" w:sz="0" w:space="0" w:color="auto"/>
            <w:left w:val="none" w:sz="0" w:space="0" w:color="auto"/>
            <w:bottom w:val="none" w:sz="0" w:space="0" w:color="auto"/>
            <w:right w:val="none" w:sz="0" w:space="0" w:color="auto"/>
          </w:divBdr>
        </w:div>
        <w:div w:id="622735215">
          <w:marLeft w:val="0"/>
          <w:marRight w:val="0"/>
          <w:marTop w:val="0"/>
          <w:marBottom w:val="0"/>
          <w:divBdr>
            <w:top w:val="none" w:sz="0" w:space="0" w:color="auto"/>
            <w:left w:val="none" w:sz="0" w:space="0" w:color="auto"/>
            <w:bottom w:val="none" w:sz="0" w:space="0" w:color="auto"/>
            <w:right w:val="none" w:sz="0" w:space="0" w:color="auto"/>
          </w:divBdr>
        </w:div>
        <w:div w:id="632098387">
          <w:marLeft w:val="0"/>
          <w:marRight w:val="0"/>
          <w:marTop w:val="0"/>
          <w:marBottom w:val="0"/>
          <w:divBdr>
            <w:top w:val="none" w:sz="0" w:space="0" w:color="auto"/>
            <w:left w:val="none" w:sz="0" w:space="0" w:color="auto"/>
            <w:bottom w:val="none" w:sz="0" w:space="0" w:color="auto"/>
            <w:right w:val="none" w:sz="0" w:space="0" w:color="auto"/>
          </w:divBdr>
        </w:div>
        <w:div w:id="632753234">
          <w:marLeft w:val="0"/>
          <w:marRight w:val="0"/>
          <w:marTop w:val="0"/>
          <w:marBottom w:val="0"/>
          <w:divBdr>
            <w:top w:val="none" w:sz="0" w:space="0" w:color="auto"/>
            <w:left w:val="none" w:sz="0" w:space="0" w:color="auto"/>
            <w:bottom w:val="none" w:sz="0" w:space="0" w:color="auto"/>
            <w:right w:val="none" w:sz="0" w:space="0" w:color="auto"/>
          </w:divBdr>
        </w:div>
        <w:div w:id="690186109">
          <w:marLeft w:val="0"/>
          <w:marRight w:val="0"/>
          <w:marTop w:val="0"/>
          <w:marBottom w:val="0"/>
          <w:divBdr>
            <w:top w:val="none" w:sz="0" w:space="0" w:color="auto"/>
            <w:left w:val="none" w:sz="0" w:space="0" w:color="auto"/>
            <w:bottom w:val="none" w:sz="0" w:space="0" w:color="auto"/>
            <w:right w:val="none" w:sz="0" w:space="0" w:color="auto"/>
          </w:divBdr>
        </w:div>
        <w:div w:id="708184568">
          <w:marLeft w:val="0"/>
          <w:marRight w:val="0"/>
          <w:marTop w:val="0"/>
          <w:marBottom w:val="0"/>
          <w:divBdr>
            <w:top w:val="none" w:sz="0" w:space="0" w:color="auto"/>
            <w:left w:val="none" w:sz="0" w:space="0" w:color="auto"/>
            <w:bottom w:val="none" w:sz="0" w:space="0" w:color="auto"/>
            <w:right w:val="none" w:sz="0" w:space="0" w:color="auto"/>
          </w:divBdr>
        </w:div>
        <w:div w:id="709720424">
          <w:marLeft w:val="0"/>
          <w:marRight w:val="0"/>
          <w:marTop w:val="0"/>
          <w:marBottom w:val="0"/>
          <w:divBdr>
            <w:top w:val="none" w:sz="0" w:space="0" w:color="auto"/>
            <w:left w:val="none" w:sz="0" w:space="0" w:color="auto"/>
            <w:bottom w:val="none" w:sz="0" w:space="0" w:color="auto"/>
            <w:right w:val="none" w:sz="0" w:space="0" w:color="auto"/>
          </w:divBdr>
        </w:div>
        <w:div w:id="723990262">
          <w:marLeft w:val="0"/>
          <w:marRight w:val="0"/>
          <w:marTop w:val="0"/>
          <w:marBottom w:val="0"/>
          <w:divBdr>
            <w:top w:val="none" w:sz="0" w:space="0" w:color="auto"/>
            <w:left w:val="none" w:sz="0" w:space="0" w:color="auto"/>
            <w:bottom w:val="none" w:sz="0" w:space="0" w:color="auto"/>
            <w:right w:val="none" w:sz="0" w:space="0" w:color="auto"/>
          </w:divBdr>
        </w:div>
        <w:div w:id="726756944">
          <w:marLeft w:val="0"/>
          <w:marRight w:val="0"/>
          <w:marTop w:val="0"/>
          <w:marBottom w:val="0"/>
          <w:divBdr>
            <w:top w:val="none" w:sz="0" w:space="0" w:color="auto"/>
            <w:left w:val="none" w:sz="0" w:space="0" w:color="auto"/>
            <w:bottom w:val="none" w:sz="0" w:space="0" w:color="auto"/>
            <w:right w:val="none" w:sz="0" w:space="0" w:color="auto"/>
          </w:divBdr>
        </w:div>
        <w:div w:id="728457409">
          <w:marLeft w:val="0"/>
          <w:marRight w:val="0"/>
          <w:marTop w:val="0"/>
          <w:marBottom w:val="0"/>
          <w:divBdr>
            <w:top w:val="none" w:sz="0" w:space="0" w:color="auto"/>
            <w:left w:val="none" w:sz="0" w:space="0" w:color="auto"/>
            <w:bottom w:val="none" w:sz="0" w:space="0" w:color="auto"/>
            <w:right w:val="none" w:sz="0" w:space="0" w:color="auto"/>
          </w:divBdr>
        </w:div>
        <w:div w:id="763379382">
          <w:marLeft w:val="0"/>
          <w:marRight w:val="0"/>
          <w:marTop w:val="0"/>
          <w:marBottom w:val="0"/>
          <w:divBdr>
            <w:top w:val="none" w:sz="0" w:space="0" w:color="auto"/>
            <w:left w:val="none" w:sz="0" w:space="0" w:color="auto"/>
            <w:bottom w:val="none" w:sz="0" w:space="0" w:color="auto"/>
            <w:right w:val="none" w:sz="0" w:space="0" w:color="auto"/>
          </w:divBdr>
        </w:div>
        <w:div w:id="782920306">
          <w:marLeft w:val="0"/>
          <w:marRight w:val="0"/>
          <w:marTop w:val="0"/>
          <w:marBottom w:val="0"/>
          <w:divBdr>
            <w:top w:val="none" w:sz="0" w:space="0" w:color="auto"/>
            <w:left w:val="none" w:sz="0" w:space="0" w:color="auto"/>
            <w:bottom w:val="none" w:sz="0" w:space="0" w:color="auto"/>
            <w:right w:val="none" w:sz="0" w:space="0" w:color="auto"/>
          </w:divBdr>
        </w:div>
        <w:div w:id="791099422">
          <w:marLeft w:val="0"/>
          <w:marRight w:val="0"/>
          <w:marTop w:val="0"/>
          <w:marBottom w:val="0"/>
          <w:divBdr>
            <w:top w:val="none" w:sz="0" w:space="0" w:color="auto"/>
            <w:left w:val="none" w:sz="0" w:space="0" w:color="auto"/>
            <w:bottom w:val="none" w:sz="0" w:space="0" w:color="auto"/>
            <w:right w:val="none" w:sz="0" w:space="0" w:color="auto"/>
          </w:divBdr>
        </w:div>
        <w:div w:id="803161977">
          <w:marLeft w:val="0"/>
          <w:marRight w:val="0"/>
          <w:marTop w:val="0"/>
          <w:marBottom w:val="0"/>
          <w:divBdr>
            <w:top w:val="none" w:sz="0" w:space="0" w:color="auto"/>
            <w:left w:val="none" w:sz="0" w:space="0" w:color="auto"/>
            <w:bottom w:val="none" w:sz="0" w:space="0" w:color="auto"/>
            <w:right w:val="none" w:sz="0" w:space="0" w:color="auto"/>
          </w:divBdr>
        </w:div>
        <w:div w:id="816729240">
          <w:marLeft w:val="0"/>
          <w:marRight w:val="0"/>
          <w:marTop w:val="0"/>
          <w:marBottom w:val="0"/>
          <w:divBdr>
            <w:top w:val="none" w:sz="0" w:space="0" w:color="auto"/>
            <w:left w:val="none" w:sz="0" w:space="0" w:color="auto"/>
            <w:bottom w:val="none" w:sz="0" w:space="0" w:color="auto"/>
            <w:right w:val="none" w:sz="0" w:space="0" w:color="auto"/>
          </w:divBdr>
        </w:div>
        <w:div w:id="863634893">
          <w:marLeft w:val="0"/>
          <w:marRight w:val="0"/>
          <w:marTop w:val="0"/>
          <w:marBottom w:val="0"/>
          <w:divBdr>
            <w:top w:val="none" w:sz="0" w:space="0" w:color="auto"/>
            <w:left w:val="none" w:sz="0" w:space="0" w:color="auto"/>
            <w:bottom w:val="none" w:sz="0" w:space="0" w:color="auto"/>
            <w:right w:val="none" w:sz="0" w:space="0" w:color="auto"/>
          </w:divBdr>
        </w:div>
        <w:div w:id="906498588">
          <w:marLeft w:val="0"/>
          <w:marRight w:val="0"/>
          <w:marTop w:val="0"/>
          <w:marBottom w:val="0"/>
          <w:divBdr>
            <w:top w:val="none" w:sz="0" w:space="0" w:color="auto"/>
            <w:left w:val="none" w:sz="0" w:space="0" w:color="auto"/>
            <w:bottom w:val="none" w:sz="0" w:space="0" w:color="auto"/>
            <w:right w:val="none" w:sz="0" w:space="0" w:color="auto"/>
          </w:divBdr>
        </w:div>
        <w:div w:id="972759466">
          <w:marLeft w:val="0"/>
          <w:marRight w:val="0"/>
          <w:marTop w:val="0"/>
          <w:marBottom w:val="0"/>
          <w:divBdr>
            <w:top w:val="none" w:sz="0" w:space="0" w:color="auto"/>
            <w:left w:val="none" w:sz="0" w:space="0" w:color="auto"/>
            <w:bottom w:val="none" w:sz="0" w:space="0" w:color="auto"/>
            <w:right w:val="none" w:sz="0" w:space="0" w:color="auto"/>
          </w:divBdr>
        </w:div>
        <w:div w:id="974406158">
          <w:marLeft w:val="0"/>
          <w:marRight w:val="0"/>
          <w:marTop w:val="0"/>
          <w:marBottom w:val="0"/>
          <w:divBdr>
            <w:top w:val="none" w:sz="0" w:space="0" w:color="auto"/>
            <w:left w:val="none" w:sz="0" w:space="0" w:color="auto"/>
            <w:bottom w:val="none" w:sz="0" w:space="0" w:color="auto"/>
            <w:right w:val="none" w:sz="0" w:space="0" w:color="auto"/>
          </w:divBdr>
        </w:div>
        <w:div w:id="975454968">
          <w:marLeft w:val="0"/>
          <w:marRight w:val="0"/>
          <w:marTop w:val="0"/>
          <w:marBottom w:val="0"/>
          <w:divBdr>
            <w:top w:val="none" w:sz="0" w:space="0" w:color="auto"/>
            <w:left w:val="none" w:sz="0" w:space="0" w:color="auto"/>
            <w:bottom w:val="none" w:sz="0" w:space="0" w:color="auto"/>
            <w:right w:val="none" w:sz="0" w:space="0" w:color="auto"/>
          </w:divBdr>
        </w:div>
        <w:div w:id="989359743">
          <w:marLeft w:val="0"/>
          <w:marRight w:val="0"/>
          <w:marTop w:val="0"/>
          <w:marBottom w:val="0"/>
          <w:divBdr>
            <w:top w:val="none" w:sz="0" w:space="0" w:color="auto"/>
            <w:left w:val="none" w:sz="0" w:space="0" w:color="auto"/>
            <w:bottom w:val="none" w:sz="0" w:space="0" w:color="auto"/>
            <w:right w:val="none" w:sz="0" w:space="0" w:color="auto"/>
          </w:divBdr>
        </w:div>
        <w:div w:id="1046947918">
          <w:marLeft w:val="0"/>
          <w:marRight w:val="0"/>
          <w:marTop w:val="0"/>
          <w:marBottom w:val="0"/>
          <w:divBdr>
            <w:top w:val="none" w:sz="0" w:space="0" w:color="auto"/>
            <w:left w:val="none" w:sz="0" w:space="0" w:color="auto"/>
            <w:bottom w:val="none" w:sz="0" w:space="0" w:color="auto"/>
            <w:right w:val="none" w:sz="0" w:space="0" w:color="auto"/>
          </w:divBdr>
        </w:div>
        <w:div w:id="1062753290">
          <w:marLeft w:val="0"/>
          <w:marRight w:val="0"/>
          <w:marTop w:val="0"/>
          <w:marBottom w:val="0"/>
          <w:divBdr>
            <w:top w:val="none" w:sz="0" w:space="0" w:color="auto"/>
            <w:left w:val="none" w:sz="0" w:space="0" w:color="auto"/>
            <w:bottom w:val="none" w:sz="0" w:space="0" w:color="auto"/>
            <w:right w:val="none" w:sz="0" w:space="0" w:color="auto"/>
          </w:divBdr>
        </w:div>
        <w:div w:id="1083995278">
          <w:marLeft w:val="0"/>
          <w:marRight w:val="0"/>
          <w:marTop w:val="0"/>
          <w:marBottom w:val="0"/>
          <w:divBdr>
            <w:top w:val="none" w:sz="0" w:space="0" w:color="auto"/>
            <w:left w:val="none" w:sz="0" w:space="0" w:color="auto"/>
            <w:bottom w:val="none" w:sz="0" w:space="0" w:color="auto"/>
            <w:right w:val="none" w:sz="0" w:space="0" w:color="auto"/>
          </w:divBdr>
        </w:div>
        <w:div w:id="1145858177">
          <w:marLeft w:val="0"/>
          <w:marRight w:val="0"/>
          <w:marTop w:val="0"/>
          <w:marBottom w:val="0"/>
          <w:divBdr>
            <w:top w:val="none" w:sz="0" w:space="0" w:color="auto"/>
            <w:left w:val="none" w:sz="0" w:space="0" w:color="auto"/>
            <w:bottom w:val="none" w:sz="0" w:space="0" w:color="auto"/>
            <w:right w:val="none" w:sz="0" w:space="0" w:color="auto"/>
          </w:divBdr>
        </w:div>
        <w:div w:id="1158612317">
          <w:marLeft w:val="0"/>
          <w:marRight w:val="0"/>
          <w:marTop w:val="0"/>
          <w:marBottom w:val="0"/>
          <w:divBdr>
            <w:top w:val="none" w:sz="0" w:space="0" w:color="auto"/>
            <w:left w:val="none" w:sz="0" w:space="0" w:color="auto"/>
            <w:bottom w:val="none" w:sz="0" w:space="0" w:color="auto"/>
            <w:right w:val="none" w:sz="0" w:space="0" w:color="auto"/>
          </w:divBdr>
          <w:divsChild>
            <w:div w:id="86851084">
              <w:marLeft w:val="0"/>
              <w:marRight w:val="0"/>
              <w:marTop w:val="0"/>
              <w:marBottom w:val="0"/>
              <w:divBdr>
                <w:top w:val="none" w:sz="0" w:space="0" w:color="auto"/>
                <w:left w:val="none" w:sz="0" w:space="0" w:color="auto"/>
                <w:bottom w:val="none" w:sz="0" w:space="0" w:color="auto"/>
                <w:right w:val="none" w:sz="0" w:space="0" w:color="auto"/>
              </w:divBdr>
            </w:div>
            <w:div w:id="299456366">
              <w:marLeft w:val="0"/>
              <w:marRight w:val="0"/>
              <w:marTop w:val="0"/>
              <w:marBottom w:val="0"/>
              <w:divBdr>
                <w:top w:val="none" w:sz="0" w:space="0" w:color="auto"/>
                <w:left w:val="none" w:sz="0" w:space="0" w:color="auto"/>
                <w:bottom w:val="none" w:sz="0" w:space="0" w:color="auto"/>
                <w:right w:val="none" w:sz="0" w:space="0" w:color="auto"/>
              </w:divBdr>
            </w:div>
            <w:div w:id="313948073">
              <w:marLeft w:val="0"/>
              <w:marRight w:val="0"/>
              <w:marTop w:val="0"/>
              <w:marBottom w:val="0"/>
              <w:divBdr>
                <w:top w:val="none" w:sz="0" w:space="0" w:color="auto"/>
                <w:left w:val="none" w:sz="0" w:space="0" w:color="auto"/>
                <w:bottom w:val="none" w:sz="0" w:space="0" w:color="auto"/>
                <w:right w:val="none" w:sz="0" w:space="0" w:color="auto"/>
              </w:divBdr>
            </w:div>
            <w:div w:id="353963603">
              <w:marLeft w:val="0"/>
              <w:marRight w:val="0"/>
              <w:marTop w:val="0"/>
              <w:marBottom w:val="0"/>
              <w:divBdr>
                <w:top w:val="none" w:sz="0" w:space="0" w:color="auto"/>
                <w:left w:val="none" w:sz="0" w:space="0" w:color="auto"/>
                <w:bottom w:val="none" w:sz="0" w:space="0" w:color="auto"/>
                <w:right w:val="none" w:sz="0" w:space="0" w:color="auto"/>
              </w:divBdr>
            </w:div>
            <w:div w:id="403337912">
              <w:marLeft w:val="0"/>
              <w:marRight w:val="0"/>
              <w:marTop w:val="0"/>
              <w:marBottom w:val="0"/>
              <w:divBdr>
                <w:top w:val="none" w:sz="0" w:space="0" w:color="auto"/>
                <w:left w:val="none" w:sz="0" w:space="0" w:color="auto"/>
                <w:bottom w:val="none" w:sz="0" w:space="0" w:color="auto"/>
                <w:right w:val="none" w:sz="0" w:space="0" w:color="auto"/>
              </w:divBdr>
            </w:div>
            <w:div w:id="469445219">
              <w:marLeft w:val="0"/>
              <w:marRight w:val="0"/>
              <w:marTop w:val="0"/>
              <w:marBottom w:val="0"/>
              <w:divBdr>
                <w:top w:val="none" w:sz="0" w:space="0" w:color="auto"/>
                <w:left w:val="none" w:sz="0" w:space="0" w:color="auto"/>
                <w:bottom w:val="none" w:sz="0" w:space="0" w:color="auto"/>
                <w:right w:val="none" w:sz="0" w:space="0" w:color="auto"/>
              </w:divBdr>
            </w:div>
            <w:div w:id="527570764">
              <w:marLeft w:val="0"/>
              <w:marRight w:val="0"/>
              <w:marTop w:val="0"/>
              <w:marBottom w:val="0"/>
              <w:divBdr>
                <w:top w:val="none" w:sz="0" w:space="0" w:color="auto"/>
                <w:left w:val="none" w:sz="0" w:space="0" w:color="auto"/>
                <w:bottom w:val="none" w:sz="0" w:space="0" w:color="auto"/>
                <w:right w:val="none" w:sz="0" w:space="0" w:color="auto"/>
              </w:divBdr>
            </w:div>
            <w:div w:id="879903634">
              <w:marLeft w:val="0"/>
              <w:marRight w:val="0"/>
              <w:marTop w:val="0"/>
              <w:marBottom w:val="0"/>
              <w:divBdr>
                <w:top w:val="none" w:sz="0" w:space="0" w:color="auto"/>
                <w:left w:val="none" w:sz="0" w:space="0" w:color="auto"/>
                <w:bottom w:val="none" w:sz="0" w:space="0" w:color="auto"/>
                <w:right w:val="none" w:sz="0" w:space="0" w:color="auto"/>
              </w:divBdr>
            </w:div>
            <w:div w:id="946277926">
              <w:marLeft w:val="0"/>
              <w:marRight w:val="0"/>
              <w:marTop w:val="0"/>
              <w:marBottom w:val="0"/>
              <w:divBdr>
                <w:top w:val="none" w:sz="0" w:space="0" w:color="auto"/>
                <w:left w:val="none" w:sz="0" w:space="0" w:color="auto"/>
                <w:bottom w:val="none" w:sz="0" w:space="0" w:color="auto"/>
                <w:right w:val="none" w:sz="0" w:space="0" w:color="auto"/>
              </w:divBdr>
            </w:div>
            <w:div w:id="975721525">
              <w:marLeft w:val="0"/>
              <w:marRight w:val="0"/>
              <w:marTop w:val="0"/>
              <w:marBottom w:val="0"/>
              <w:divBdr>
                <w:top w:val="none" w:sz="0" w:space="0" w:color="auto"/>
                <w:left w:val="none" w:sz="0" w:space="0" w:color="auto"/>
                <w:bottom w:val="none" w:sz="0" w:space="0" w:color="auto"/>
                <w:right w:val="none" w:sz="0" w:space="0" w:color="auto"/>
              </w:divBdr>
            </w:div>
            <w:div w:id="1060131074">
              <w:marLeft w:val="0"/>
              <w:marRight w:val="0"/>
              <w:marTop w:val="0"/>
              <w:marBottom w:val="0"/>
              <w:divBdr>
                <w:top w:val="none" w:sz="0" w:space="0" w:color="auto"/>
                <w:left w:val="none" w:sz="0" w:space="0" w:color="auto"/>
                <w:bottom w:val="none" w:sz="0" w:space="0" w:color="auto"/>
                <w:right w:val="none" w:sz="0" w:space="0" w:color="auto"/>
              </w:divBdr>
            </w:div>
            <w:div w:id="1083843154">
              <w:marLeft w:val="0"/>
              <w:marRight w:val="0"/>
              <w:marTop w:val="0"/>
              <w:marBottom w:val="0"/>
              <w:divBdr>
                <w:top w:val="none" w:sz="0" w:space="0" w:color="auto"/>
                <w:left w:val="none" w:sz="0" w:space="0" w:color="auto"/>
                <w:bottom w:val="none" w:sz="0" w:space="0" w:color="auto"/>
                <w:right w:val="none" w:sz="0" w:space="0" w:color="auto"/>
              </w:divBdr>
            </w:div>
            <w:div w:id="1095514645">
              <w:marLeft w:val="0"/>
              <w:marRight w:val="0"/>
              <w:marTop w:val="0"/>
              <w:marBottom w:val="0"/>
              <w:divBdr>
                <w:top w:val="none" w:sz="0" w:space="0" w:color="auto"/>
                <w:left w:val="none" w:sz="0" w:space="0" w:color="auto"/>
                <w:bottom w:val="none" w:sz="0" w:space="0" w:color="auto"/>
                <w:right w:val="none" w:sz="0" w:space="0" w:color="auto"/>
              </w:divBdr>
            </w:div>
            <w:div w:id="1287196447">
              <w:marLeft w:val="0"/>
              <w:marRight w:val="0"/>
              <w:marTop w:val="0"/>
              <w:marBottom w:val="0"/>
              <w:divBdr>
                <w:top w:val="none" w:sz="0" w:space="0" w:color="auto"/>
                <w:left w:val="none" w:sz="0" w:space="0" w:color="auto"/>
                <w:bottom w:val="none" w:sz="0" w:space="0" w:color="auto"/>
                <w:right w:val="none" w:sz="0" w:space="0" w:color="auto"/>
              </w:divBdr>
            </w:div>
            <w:div w:id="1374040947">
              <w:marLeft w:val="0"/>
              <w:marRight w:val="0"/>
              <w:marTop w:val="0"/>
              <w:marBottom w:val="0"/>
              <w:divBdr>
                <w:top w:val="none" w:sz="0" w:space="0" w:color="auto"/>
                <w:left w:val="none" w:sz="0" w:space="0" w:color="auto"/>
                <w:bottom w:val="none" w:sz="0" w:space="0" w:color="auto"/>
                <w:right w:val="none" w:sz="0" w:space="0" w:color="auto"/>
              </w:divBdr>
            </w:div>
            <w:div w:id="1388845837">
              <w:marLeft w:val="0"/>
              <w:marRight w:val="0"/>
              <w:marTop w:val="0"/>
              <w:marBottom w:val="0"/>
              <w:divBdr>
                <w:top w:val="none" w:sz="0" w:space="0" w:color="auto"/>
                <w:left w:val="none" w:sz="0" w:space="0" w:color="auto"/>
                <w:bottom w:val="none" w:sz="0" w:space="0" w:color="auto"/>
                <w:right w:val="none" w:sz="0" w:space="0" w:color="auto"/>
              </w:divBdr>
            </w:div>
            <w:div w:id="1470442906">
              <w:marLeft w:val="0"/>
              <w:marRight w:val="0"/>
              <w:marTop w:val="0"/>
              <w:marBottom w:val="0"/>
              <w:divBdr>
                <w:top w:val="none" w:sz="0" w:space="0" w:color="auto"/>
                <w:left w:val="none" w:sz="0" w:space="0" w:color="auto"/>
                <w:bottom w:val="none" w:sz="0" w:space="0" w:color="auto"/>
                <w:right w:val="none" w:sz="0" w:space="0" w:color="auto"/>
              </w:divBdr>
            </w:div>
            <w:div w:id="1767996669">
              <w:marLeft w:val="0"/>
              <w:marRight w:val="0"/>
              <w:marTop w:val="0"/>
              <w:marBottom w:val="0"/>
              <w:divBdr>
                <w:top w:val="none" w:sz="0" w:space="0" w:color="auto"/>
                <w:left w:val="none" w:sz="0" w:space="0" w:color="auto"/>
                <w:bottom w:val="none" w:sz="0" w:space="0" w:color="auto"/>
                <w:right w:val="none" w:sz="0" w:space="0" w:color="auto"/>
              </w:divBdr>
            </w:div>
            <w:div w:id="1814367871">
              <w:marLeft w:val="0"/>
              <w:marRight w:val="0"/>
              <w:marTop w:val="0"/>
              <w:marBottom w:val="0"/>
              <w:divBdr>
                <w:top w:val="none" w:sz="0" w:space="0" w:color="auto"/>
                <w:left w:val="none" w:sz="0" w:space="0" w:color="auto"/>
                <w:bottom w:val="none" w:sz="0" w:space="0" w:color="auto"/>
                <w:right w:val="none" w:sz="0" w:space="0" w:color="auto"/>
              </w:divBdr>
            </w:div>
            <w:div w:id="2134443112">
              <w:marLeft w:val="0"/>
              <w:marRight w:val="0"/>
              <w:marTop w:val="0"/>
              <w:marBottom w:val="0"/>
              <w:divBdr>
                <w:top w:val="none" w:sz="0" w:space="0" w:color="auto"/>
                <w:left w:val="none" w:sz="0" w:space="0" w:color="auto"/>
                <w:bottom w:val="none" w:sz="0" w:space="0" w:color="auto"/>
                <w:right w:val="none" w:sz="0" w:space="0" w:color="auto"/>
              </w:divBdr>
            </w:div>
          </w:divsChild>
        </w:div>
        <w:div w:id="1165130673">
          <w:marLeft w:val="0"/>
          <w:marRight w:val="0"/>
          <w:marTop w:val="0"/>
          <w:marBottom w:val="0"/>
          <w:divBdr>
            <w:top w:val="none" w:sz="0" w:space="0" w:color="auto"/>
            <w:left w:val="none" w:sz="0" w:space="0" w:color="auto"/>
            <w:bottom w:val="none" w:sz="0" w:space="0" w:color="auto"/>
            <w:right w:val="none" w:sz="0" w:space="0" w:color="auto"/>
          </w:divBdr>
          <w:divsChild>
            <w:div w:id="121119212">
              <w:marLeft w:val="0"/>
              <w:marRight w:val="0"/>
              <w:marTop w:val="0"/>
              <w:marBottom w:val="0"/>
              <w:divBdr>
                <w:top w:val="none" w:sz="0" w:space="0" w:color="auto"/>
                <w:left w:val="none" w:sz="0" w:space="0" w:color="auto"/>
                <w:bottom w:val="none" w:sz="0" w:space="0" w:color="auto"/>
                <w:right w:val="none" w:sz="0" w:space="0" w:color="auto"/>
              </w:divBdr>
            </w:div>
            <w:div w:id="158153307">
              <w:marLeft w:val="0"/>
              <w:marRight w:val="0"/>
              <w:marTop w:val="0"/>
              <w:marBottom w:val="0"/>
              <w:divBdr>
                <w:top w:val="none" w:sz="0" w:space="0" w:color="auto"/>
                <w:left w:val="none" w:sz="0" w:space="0" w:color="auto"/>
                <w:bottom w:val="none" w:sz="0" w:space="0" w:color="auto"/>
                <w:right w:val="none" w:sz="0" w:space="0" w:color="auto"/>
              </w:divBdr>
            </w:div>
            <w:div w:id="235364592">
              <w:marLeft w:val="0"/>
              <w:marRight w:val="0"/>
              <w:marTop w:val="0"/>
              <w:marBottom w:val="0"/>
              <w:divBdr>
                <w:top w:val="none" w:sz="0" w:space="0" w:color="auto"/>
                <w:left w:val="none" w:sz="0" w:space="0" w:color="auto"/>
                <w:bottom w:val="none" w:sz="0" w:space="0" w:color="auto"/>
                <w:right w:val="none" w:sz="0" w:space="0" w:color="auto"/>
              </w:divBdr>
            </w:div>
            <w:div w:id="371542997">
              <w:marLeft w:val="0"/>
              <w:marRight w:val="0"/>
              <w:marTop w:val="0"/>
              <w:marBottom w:val="0"/>
              <w:divBdr>
                <w:top w:val="none" w:sz="0" w:space="0" w:color="auto"/>
                <w:left w:val="none" w:sz="0" w:space="0" w:color="auto"/>
                <w:bottom w:val="none" w:sz="0" w:space="0" w:color="auto"/>
                <w:right w:val="none" w:sz="0" w:space="0" w:color="auto"/>
              </w:divBdr>
            </w:div>
            <w:div w:id="437877224">
              <w:marLeft w:val="0"/>
              <w:marRight w:val="0"/>
              <w:marTop w:val="0"/>
              <w:marBottom w:val="0"/>
              <w:divBdr>
                <w:top w:val="none" w:sz="0" w:space="0" w:color="auto"/>
                <w:left w:val="none" w:sz="0" w:space="0" w:color="auto"/>
                <w:bottom w:val="none" w:sz="0" w:space="0" w:color="auto"/>
                <w:right w:val="none" w:sz="0" w:space="0" w:color="auto"/>
              </w:divBdr>
            </w:div>
            <w:div w:id="539321735">
              <w:marLeft w:val="0"/>
              <w:marRight w:val="0"/>
              <w:marTop w:val="0"/>
              <w:marBottom w:val="0"/>
              <w:divBdr>
                <w:top w:val="none" w:sz="0" w:space="0" w:color="auto"/>
                <w:left w:val="none" w:sz="0" w:space="0" w:color="auto"/>
                <w:bottom w:val="none" w:sz="0" w:space="0" w:color="auto"/>
                <w:right w:val="none" w:sz="0" w:space="0" w:color="auto"/>
              </w:divBdr>
            </w:div>
            <w:div w:id="692073506">
              <w:marLeft w:val="0"/>
              <w:marRight w:val="0"/>
              <w:marTop w:val="0"/>
              <w:marBottom w:val="0"/>
              <w:divBdr>
                <w:top w:val="none" w:sz="0" w:space="0" w:color="auto"/>
                <w:left w:val="none" w:sz="0" w:space="0" w:color="auto"/>
                <w:bottom w:val="none" w:sz="0" w:space="0" w:color="auto"/>
                <w:right w:val="none" w:sz="0" w:space="0" w:color="auto"/>
              </w:divBdr>
            </w:div>
            <w:div w:id="1034692361">
              <w:marLeft w:val="0"/>
              <w:marRight w:val="0"/>
              <w:marTop w:val="0"/>
              <w:marBottom w:val="0"/>
              <w:divBdr>
                <w:top w:val="none" w:sz="0" w:space="0" w:color="auto"/>
                <w:left w:val="none" w:sz="0" w:space="0" w:color="auto"/>
                <w:bottom w:val="none" w:sz="0" w:space="0" w:color="auto"/>
                <w:right w:val="none" w:sz="0" w:space="0" w:color="auto"/>
              </w:divBdr>
            </w:div>
            <w:div w:id="1112896842">
              <w:marLeft w:val="0"/>
              <w:marRight w:val="0"/>
              <w:marTop w:val="0"/>
              <w:marBottom w:val="0"/>
              <w:divBdr>
                <w:top w:val="none" w:sz="0" w:space="0" w:color="auto"/>
                <w:left w:val="none" w:sz="0" w:space="0" w:color="auto"/>
                <w:bottom w:val="none" w:sz="0" w:space="0" w:color="auto"/>
                <w:right w:val="none" w:sz="0" w:space="0" w:color="auto"/>
              </w:divBdr>
            </w:div>
            <w:div w:id="1116169528">
              <w:marLeft w:val="0"/>
              <w:marRight w:val="0"/>
              <w:marTop w:val="0"/>
              <w:marBottom w:val="0"/>
              <w:divBdr>
                <w:top w:val="none" w:sz="0" w:space="0" w:color="auto"/>
                <w:left w:val="none" w:sz="0" w:space="0" w:color="auto"/>
                <w:bottom w:val="none" w:sz="0" w:space="0" w:color="auto"/>
                <w:right w:val="none" w:sz="0" w:space="0" w:color="auto"/>
              </w:divBdr>
            </w:div>
            <w:div w:id="1130169508">
              <w:marLeft w:val="0"/>
              <w:marRight w:val="0"/>
              <w:marTop w:val="0"/>
              <w:marBottom w:val="0"/>
              <w:divBdr>
                <w:top w:val="none" w:sz="0" w:space="0" w:color="auto"/>
                <w:left w:val="none" w:sz="0" w:space="0" w:color="auto"/>
                <w:bottom w:val="none" w:sz="0" w:space="0" w:color="auto"/>
                <w:right w:val="none" w:sz="0" w:space="0" w:color="auto"/>
              </w:divBdr>
            </w:div>
            <w:div w:id="1135106469">
              <w:marLeft w:val="0"/>
              <w:marRight w:val="0"/>
              <w:marTop w:val="0"/>
              <w:marBottom w:val="0"/>
              <w:divBdr>
                <w:top w:val="none" w:sz="0" w:space="0" w:color="auto"/>
                <w:left w:val="none" w:sz="0" w:space="0" w:color="auto"/>
                <w:bottom w:val="none" w:sz="0" w:space="0" w:color="auto"/>
                <w:right w:val="none" w:sz="0" w:space="0" w:color="auto"/>
              </w:divBdr>
            </w:div>
            <w:div w:id="1209302360">
              <w:marLeft w:val="0"/>
              <w:marRight w:val="0"/>
              <w:marTop w:val="0"/>
              <w:marBottom w:val="0"/>
              <w:divBdr>
                <w:top w:val="none" w:sz="0" w:space="0" w:color="auto"/>
                <w:left w:val="none" w:sz="0" w:space="0" w:color="auto"/>
                <w:bottom w:val="none" w:sz="0" w:space="0" w:color="auto"/>
                <w:right w:val="none" w:sz="0" w:space="0" w:color="auto"/>
              </w:divBdr>
            </w:div>
            <w:div w:id="1244487505">
              <w:marLeft w:val="0"/>
              <w:marRight w:val="0"/>
              <w:marTop w:val="0"/>
              <w:marBottom w:val="0"/>
              <w:divBdr>
                <w:top w:val="none" w:sz="0" w:space="0" w:color="auto"/>
                <w:left w:val="none" w:sz="0" w:space="0" w:color="auto"/>
                <w:bottom w:val="none" w:sz="0" w:space="0" w:color="auto"/>
                <w:right w:val="none" w:sz="0" w:space="0" w:color="auto"/>
              </w:divBdr>
            </w:div>
            <w:div w:id="1315795005">
              <w:marLeft w:val="0"/>
              <w:marRight w:val="0"/>
              <w:marTop w:val="0"/>
              <w:marBottom w:val="0"/>
              <w:divBdr>
                <w:top w:val="none" w:sz="0" w:space="0" w:color="auto"/>
                <w:left w:val="none" w:sz="0" w:space="0" w:color="auto"/>
                <w:bottom w:val="none" w:sz="0" w:space="0" w:color="auto"/>
                <w:right w:val="none" w:sz="0" w:space="0" w:color="auto"/>
              </w:divBdr>
            </w:div>
            <w:div w:id="1522937847">
              <w:marLeft w:val="0"/>
              <w:marRight w:val="0"/>
              <w:marTop w:val="0"/>
              <w:marBottom w:val="0"/>
              <w:divBdr>
                <w:top w:val="none" w:sz="0" w:space="0" w:color="auto"/>
                <w:left w:val="none" w:sz="0" w:space="0" w:color="auto"/>
                <w:bottom w:val="none" w:sz="0" w:space="0" w:color="auto"/>
                <w:right w:val="none" w:sz="0" w:space="0" w:color="auto"/>
              </w:divBdr>
            </w:div>
            <w:div w:id="1724134187">
              <w:marLeft w:val="0"/>
              <w:marRight w:val="0"/>
              <w:marTop w:val="0"/>
              <w:marBottom w:val="0"/>
              <w:divBdr>
                <w:top w:val="none" w:sz="0" w:space="0" w:color="auto"/>
                <w:left w:val="none" w:sz="0" w:space="0" w:color="auto"/>
                <w:bottom w:val="none" w:sz="0" w:space="0" w:color="auto"/>
                <w:right w:val="none" w:sz="0" w:space="0" w:color="auto"/>
              </w:divBdr>
            </w:div>
            <w:div w:id="1850367821">
              <w:marLeft w:val="0"/>
              <w:marRight w:val="0"/>
              <w:marTop w:val="0"/>
              <w:marBottom w:val="0"/>
              <w:divBdr>
                <w:top w:val="none" w:sz="0" w:space="0" w:color="auto"/>
                <w:left w:val="none" w:sz="0" w:space="0" w:color="auto"/>
                <w:bottom w:val="none" w:sz="0" w:space="0" w:color="auto"/>
                <w:right w:val="none" w:sz="0" w:space="0" w:color="auto"/>
              </w:divBdr>
            </w:div>
            <w:div w:id="1879850157">
              <w:marLeft w:val="0"/>
              <w:marRight w:val="0"/>
              <w:marTop w:val="0"/>
              <w:marBottom w:val="0"/>
              <w:divBdr>
                <w:top w:val="none" w:sz="0" w:space="0" w:color="auto"/>
                <w:left w:val="none" w:sz="0" w:space="0" w:color="auto"/>
                <w:bottom w:val="none" w:sz="0" w:space="0" w:color="auto"/>
                <w:right w:val="none" w:sz="0" w:space="0" w:color="auto"/>
              </w:divBdr>
            </w:div>
            <w:div w:id="2042394988">
              <w:marLeft w:val="0"/>
              <w:marRight w:val="0"/>
              <w:marTop w:val="0"/>
              <w:marBottom w:val="0"/>
              <w:divBdr>
                <w:top w:val="none" w:sz="0" w:space="0" w:color="auto"/>
                <w:left w:val="none" w:sz="0" w:space="0" w:color="auto"/>
                <w:bottom w:val="none" w:sz="0" w:space="0" w:color="auto"/>
                <w:right w:val="none" w:sz="0" w:space="0" w:color="auto"/>
              </w:divBdr>
            </w:div>
          </w:divsChild>
        </w:div>
        <w:div w:id="1198469207">
          <w:marLeft w:val="0"/>
          <w:marRight w:val="0"/>
          <w:marTop w:val="0"/>
          <w:marBottom w:val="0"/>
          <w:divBdr>
            <w:top w:val="none" w:sz="0" w:space="0" w:color="auto"/>
            <w:left w:val="none" w:sz="0" w:space="0" w:color="auto"/>
            <w:bottom w:val="none" w:sz="0" w:space="0" w:color="auto"/>
            <w:right w:val="none" w:sz="0" w:space="0" w:color="auto"/>
          </w:divBdr>
        </w:div>
        <w:div w:id="1199659598">
          <w:marLeft w:val="0"/>
          <w:marRight w:val="0"/>
          <w:marTop w:val="0"/>
          <w:marBottom w:val="0"/>
          <w:divBdr>
            <w:top w:val="none" w:sz="0" w:space="0" w:color="auto"/>
            <w:left w:val="none" w:sz="0" w:space="0" w:color="auto"/>
            <w:bottom w:val="none" w:sz="0" w:space="0" w:color="auto"/>
            <w:right w:val="none" w:sz="0" w:space="0" w:color="auto"/>
          </w:divBdr>
        </w:div>
        <w:div w:id="1208176824">
          <w:marLeft w:val="0"/>
          <w:marRight w:val="0"/>
          <w:marTop w:val="0"/>
          <w:marBottom w:val="0"/>
          <w:divBdr>
            <w:top w:val="none" w:sz="0" w:space="0" w:color="auto"/>
            <w:left w:val="none" w:sz="0" w:space="0" w:color="auto"/>
            <w:bottom w:val="none" w:sz="0" w:space="0" w:color="auto"/>
            <w:right w:val="none" w:sz="0" w:space="0" w:color="auto"/>
          </w:divBdr>
        </w:div>
        <w:div w:id="1210338824">
          <w:marLeft w:val="0"/>
          <w:marRight w:val="0"/>
          <w:marTop w:val="0"/>
          <w:marBottom w:val="0"/>
          <w:divBdr>
            <w:top w:val="none" w:sz="0" w:space="0" w:color="auto"/>
            <w:left w:val="none" w:sz="0" w:space="0" w:color="auto"/>
            <w:bottom w:val="none" w:sz="0" w:space="0" w:color="auto"/>
            <w:right w:val="none" w:sz="0" w:space="0" w:color="auto"/>
          </w:divBdr>
        </w:div>
        <w:div w:id="1219240042">
          <w:marLeft w:val="0"/>
          <w:marRight w:val="0"/>
          <w:marTop w:val="0"/>
          <w:marBottom w:val="0"/>
          <w:divBdr>
            <w:top w:val="none" w:sz="0" w:space="0" w:color="auto"/>
            <w:left w:val="none" w:sz="0" w:space="0" w:color="auto"/>
            <w:bottom w:val="none" w:sz="0" w:space="0" w:color="auto"/>
            <w:right w:val="none" w:sz="0" w:space="0" w:color="auto"/>
          </w:divBdr>
        </w:div>
        <w:div w:id="1223370004">
          <w:marLeft w:val="0"/>
          <w:marRight w:val="0"/>
          <w:marTop w:val="0"/>
          <w:marBottom w:val="0"/>
          <w:divBdr>
            <w:top w:val="none" w:sz="0" w:space="0" w:color="auto"/>
            <w:left w:val="none" w:sz="0" w:space="0" w:color="auto"/>
            <w:bottom w:val="none" w:sz="0" w:space="0" w:color="auto"/>
            <w:right w:val="none" w:sz="0" w:space="0" w:color="auto"/>
          </w:divBdr>
        </w:div>
        <w:div w:id="1231230122">
          <w:marLeft w:val="0"/>
          <w:marRight w:val="0"/>
          <w:marTop w:val="0"/>
          <w:marBottom w:val="0"/>
          <w:divBdr>
            <w:top w:val="none" w:sz="0" w:space="0" w:color="auto"/>
            <w:left w:val="none" w:sz="0" w:space="0" w:color="auto"/>
            <w:bottom w:val="none" w:sz="0" w:space="0" w:color="auto"/>
            <w:right w:val="none" w:sz="0" w:space="0" w:color="auto"/>
          </w:divBdr>
        </w:div>
        <w:div w:id="1236822492">
          <w:marLeft w:val="0"/>
          <w:marRight w:val="0"/>
          <w:marTop w:val="0"/>
          <w:marBottom w:val="0"/>
          <w:divBdr>
            <w:top w:val="none" w:sz="0" w:space="0" w:color="auto"/>
            <w:left w:val="none" w:sz="0" w:space="0" w:color="auto"/>
            <w:bottom w:val="none" w:sz="0" w:space="0" w:color="auto"/>
            <w:right w:val="none" w:sz="0" w:space="0" w:color="auto"/>
          </w:divBdr>
        </w:div>
        <w:div w:id="1238594819">
          <w:marLeft w:val="0"/>
          <w:marRight w:val="0"/>
          <w:marTop w:val="0"/>
          <w:marBottom w:val="0"/>
          <w:divBdr>
            <w:top w:val="none" w:sz="0" w:space="0" w:color="auto"/>
            <w:left w:val="none" w:sz="0" w:space="0" w:color="auto"/>
            <w:bottom w:val="none" w:sz="0" w:space="0" w:color="auto"/>
            <w:right w:val="none" w:sz="0" w:space="0" w:color="auto"/>
          </w:divBdr>
        </w:div>
        <w:div w:id="1244991900">
          <w:marLeft w:val="0"/>
          <w:marRight w:val="0"/>
          <w:marTop w:val="0"/>
          <w:marBottom w:val="0"/>
          <w:divBdr>
            <w:top w:val="none" w:sz="0" w:space="0" w:color="auto"/>
            <w:left w:val="none" w:sz="0" w:space="0" w:color="auto"/>
            <w:bottom w:val="none" w:sz="0" w:space="0" w:color="auto"/>
            <w:right w:val="none" w:sz="0" w:space="0" w:color="auto"/>
          </w:divBdr>
        </w:div>
        <w:div w:id="1246109267">
          <w:marLeft w:val="0"/>
          <w:marRight w:val="0"/>
          <w:marTop w:val="0"/>
          <w:marBottom w:val="0"/>
          <w:divBdr>
            <w:top w:val="none" w:sz="0" w:space="0" w:color="auto"/>
            <w:left w:val="none" w:sz="0" w:space="0" w:color="auto"/>
            <w:bottom w:val="none" w:sz="0" w:space="0" w:color="auto"/>
            <w:right w:val="none" w:sz="0" w:space="0" w:color="auto"/>
          </w:divBdr>
        </w:div>
        <w:div w:id="1270040077">
          <w:marLeft w:val="0"/>
          <w:marRight w:val="0"/>
          <w:marTop w:val="0"/>
          <w:marBottom w:val="0"/>
          <w:divBdr>
            <w:top w:val="none" w:sz="0" w:space="0" w:color="auto"/>
            <w:left w:val="none" w:sz="0" w:space="0" w:color="auto"/>
            <w:bottom w:val="none" w:sz="0" w:space="0" w:color="auto"/>
            <w:right w:val="none" w:sz="0" w:space="0" w:color="auto"/>
          </w:divBdr>
        </w:div>
        <w:div w:id="1303079929">
          <w:marLeft w:val="0"/>
          <w:marRight w:val="0"/>
          <w:marTop w:val="0"/>
          <w:marBottom w:val="0"/>
          <w:divBdr>
            <w:top w:val="none" w:sz="0" w:space="0" w:color="auto"/>
            <w:left w:val="none" w:sz="0" w:space="0" w:color="auto"/>
            <w:bottom w:val="none" w:sz="0" w:space="0" w:color="auto"/>
            <w:right w:val="none" w:sz="0" w:space="0" w:color="auto"/>
          </w:divBdr>
        </w:div>
        <w:div w:id="1324357699">
          <w:marLeft w:val="0"/>
          <w:marRight w:val="0"/>
          <w:marTop w:val="0"/>
          <w:marBottom w:val="0"/>
          <w:divBdr>
            <w:top w:val="none" w:sz="0" w:space="0" w:color="auto"/>
            <w:left w:val="none" w:sz="0" w:space="0" w:color="auto"/>
            <w:bottom w:val="none" w:sz="0" w:space="0" w:color="auto"/>
            <w:right w:val="none" w:sz="0" w:space="0" w:color="auto"/>
          </w:divBdr>
        </w:div>
        <w:div w:id="1329023415">
          <w:marLeft w:val="0"/>
          <w:marRight w:val="0"/>
          <w:marTop w:val="0"/>
          <w:marBottom w:val="0"/>
          <w:divBdr>
            <w:top w:val="none" w:sz="0" w:space="0" w:color="auto"/>
            <w:left w:val="none" w:sz="0" w:space="0" w:color="auto"/>
            <w:bottom w:val="none" w:sz="0" w:space="0" w:color="auto"/>
            <w:right w:val="none" w:sz="0" w:space="0" w:color="auto"/>
          </w:divBdr>
        </w:div>
        <w:div w:id="1415467806">
          <w:marLeft w:val="0"/>
          <w:marRight w:val="0"/>
          <w:marTop w:val="0"/>
          <w:marBottom w:val="0"/>
          <w:divBdr>
            <w:top w:val="none" w:sz="0" w:space="0" w:color="auto"/>
            <w:left w:val="none" w:sz="0" w:space="0" w:color="auto"/>
            <w:bottom w:val="none" w:sz="0" w:space="0" w:color="auto"/>
            <w:right w:val="none" w:sz="0" w:space="0" w:color="auto"/>
          </w:divBdr>
        </w:div>
        <w:div w:id="1432164964">
          <w:marLeft w:val="0"/>
          <w:marRight w:val="0"/>
          <w:marTop w:val="0"/>
          <w:marBottom w:val="0"/>
          <w:divBdr>
            <w:top w:val="none" w:sz="0" w:space="0" w:color="auto"/>
            <w:left w:val="none" w:sz="0" w:space="0" w:color="auto"/>
            <w:bottom w:val="none" w:sz="0" w:space="0" w:color="auto"/>
            <w:right w:val="none" w:sz="0" w:space="0" w:color="auto"/>
          </w:divBdr>
        </w:div>
        <w:div w:id="1477455724">
          <w:marLeft w:val="0"/>
          <w:marRight w:val="0"/>
          <w:marTop w:val="0"/>
          <w:marBottom w:val="0"/>
          <w:divBdr>
            <w:top w:val="none" w:sz="0" w:space="0" w:color="auto"/>
            <w:left w:val="none" w:sz="0" w:space="0" w:color="auto"/>
            <w:bottom w:val="none" w:sz="0" w:space="0" w:color="auto"/>
            <w:right w:val="none" w:sz="0" w:space="0" w:color="auto"/>
          </w:divBdr>
        </w:div>
        <w:div w:id="1513303917">
          <w:marLeft w:val="0"/>
          <w:marRight w:val="0"/>
          <w:marTop w:val="0"/>
          <w:marBottom w:val="0"/>
          <w:divBdr>
            <w:top w:val="none" w:sz="0" w:space="0" w:color="auto"/>
            <w:left w:val="none" w:sz="0" w:space="0" w:color="auto"/>
            <w:bottom w:val="none" w:sz="0" w:space="0" w:color="auto"/>
            <w:right w:val="none" w:sz="0" w:space="0" w:color="auto"/>
          </w:divBdr>
        </w:div>
        <w:div w:id="1532497402">
          <w:marLeft w:val="0"/>
          <w:marRight w:val="0"/>
          <w:marTop w:val="0"/>
          <w:marBottom w:val="0"/>
          <w:divBdr>
            <w:top w:val="none" w:sz="0" w:space="0" w:color="auto"/>
            <w:left w:val="none" w:sz="0" w:space="0" w:color="auto"/>
            <w:bottom w:val="none" w:sz="0" w:space="0" w:color="auto"/>
            <w:right w:val="none" w:sz="0" w:space="0" w:color="auto"/>
          </w:divBdr>
        </w:div>
        <w:div w:id="1543787779">
          <w:marLeft w:val="0"/>
          <w:marRight w:val="0"/>
          <w:marTop w:val="0"/>
          <w:marBottom w:val="0"/>
          <w:divBdr>
            <w:top w:val="none" w:sz="0" w:space="0" w:color="auto"/>
            <w:left w:val="none" w:sz="0" w:space="0" w:color="auto"/>
            <w:bottom w:val="none" w:sz="0" w:space="0" w:color="auto"/>
            <w:right w:val="none" w:sz="0" w:space="0" w:color="auto"/>
          </w:divBdr>
        </w:div>
        <w:div w:id="1577667673">
          <w:marLeft w:val="0"/>
          <w:marRight w:val="0"/>
          <w:marTop w:val="0"/>
          <w:marBottom w:val="0"/>
          <w:divBdr>
            <w:top w:val="none" w:sz="0" w:space="0" w:color="auto"/>
            <w:left w:val="none" w:sz="0" w:space="0" w:color="auto"/>
            <w:bottom w:val="none" w:sz="0" w:space="0" w:color="auto"/>
            <w:right w:val="none" w:sz="0" w:space="0" w:color="auto"/>
          </w:divBdr>
        </w:div>
        <w:div w:id="1597598358">
          <w:marLeft w:val="0"/>
          <w:marRight w:val="0"/>
          <w:marTop w:val="0"/>
          <w:marBottom w:val="0"/>
          <w:divBdr>
            <w:top w:val="none" w:sz="0" w:space="0" w:color="auto"/>
            <w:left w:val="none" w:sz="0" w:space="0" w:color="auto"/>
            <w:bottom w:val="none" w:sz="0" w:space="0" w:color="auto"/>
            <w:right w:val="none" w:sz="0" w:space="0" w:color="auto"/>
          </w:divBdr>
        </w:div>
        <w:div w:id="1635402937">
          <w:marLeft w:val="0"/>
          <w:marRight w:val="0"/>
          <w:marTop w:val="0"/>
          <w:marBottom w:val="0"/>
          <w:divBdr>
            <w:top w:val="none" w:sz="0" w:space="0" w:color="auto"/>
            <w:left w:val="none" w:sz="0" w:space="0" w:color="auto"/>
            <w:bottom w:val="none" w:sz="0" w:space="0" w:color="auto"/>
            <w:right w:val="none" w:sz="0" w:space="0" w:color="auto"/>
          </w:divBdr>
        </w:div>
        <w:div w:id="1658221151">
          <w:marLeft w:val="0"/>
          <w:marRight w:val="0"/>
          <w:marTop w:val="0"/>
          <w:marBottom w:val="0"/>
          <w:divBdr>
            <w:top w:val="none" w:sz="0" w:space="0" w:color="auto"/>
            <w:left w:val="none" w:sz="0" w:space="0" w:color="auto"/>
            <w:bottom w:val="none" w:sz="0" w:space="0" w:color="auto"/>
            <w:right w:val="none" w:sz="0" w:space="0" w:color="auto"/>
          </w:divBdr>
        </w:div>
        <w:div w:id="1671904501">
          <w:marLeft w:val="0"/>
          <w:marRight w:val="0"/>
          <w:marTop w:val="0"/>
          <w:marBottom w:val="0"/>
          <w:divBdr>
            <w:top w:val="none" w:sz="0" w:space="0" w:color="auto"/>
            <w:left w:val="none" w:sz="0" w:space="0" w:color="auto"/>
            <w:bottom w:val="none" w:sz="0" w:space="0" w:color="auto"/>
            <w:right w:val="none" w:sz="0" w:space="0" w:color="auto"/>
          </w:divBdr>
        </w:div>
        <w:div w:id="1702976215">
          <w:marLeft w:val="0"/>
          <w:marRight w:val="0"/>
          <w:marTop w:val="0"/>
          <w:marBottom w:val="0"/>
          <w:divBdr>
            <w:top w:val="none" w:sz="0" w:space="0" w:color="auto"/>
            <w:left w:val="none" w:sz="0" w:space="0" w:color="auto"/>
            <w:bottom w:val="none" w:sz="0" w:space="0" w:color="auto"/>
            <w:right w:val="none" w:sz="0" w:space="0" w:color="auto"/>
          </w:divBdr>
        </w:div>
        <w:div w:id="1742873930">
          <w:marLeft w:val="0"/>
          <w:marRight w:val="0"/>
          <w:marTop w:val="0"/>
          <w:marBottom w:val="0"/>
          <w:divBdr>
            <w:top w:val="none" w:sz="0" w:space="0" w:color="auto"/>
            <w:left w:val="none" w:sz="0" w:space="0" w:color="auto"/>
            <w:bottom w:val="none" w:sz="0" w:space="0" w:color="auto"/>
            <w:right w:val="none" w:sz="0" w:space="0" w:color="auto"/>
          </w:divBdr>
        </w:div>
        <w:div w:id="1767185719">
          <w:marLeft w:val="0"/>
          <w:marRight w:val="0"/>
          <w:marTop w:val="0"/>
          <w:marBottom w:val="0"/>
          <w:divBdr>
            <w:top w:val="none" w:sz="0" w:space="0" w:color="auto"/>
            <w:left w:val="none" w:sz="0" w:space="0" w:color="auto"/>
            <w:bottom w:val="none" w:sz="0" w:space="0" w:color="auto"/>
            <w:right w:val="none" w:sz="0" w:space="0" w:color="auto"/>
          </w:divBdr>
        </w:div>
        <w:div w:id="1792748827">
          <w:marLeft w:val="0"/>
          <w:marRight w:val="0"/>
          <w:marTop w:val="0"/>
          <w:marBottom w:val="0"/>
          <w:divBdr>
            <w:top w:val="none" w:sz="0" w:space="0" w:color="auto"/>
            <w:left w:val="none" w:sz="0" w:space="0" w:color="auto"/>
            <w:bottom w:val="none" w:sz="0" w:space="0" w:color="auto"/>
            <w:right w:val="none" w:sz="0" w:space="0" w:color="auto"/>
          </w:divBdr>
        </w:div>
        <w:div w:id="1808891865">
          <w:marLeft w:val="0"/>
          <w:marRight w:val="0"/>
          <w:marTop w:val="0"/>
          <w:marBottom w:val="0"/>
          <w:divBdr>
            <w:top w:val="none" w:sz="0" w:space="0" w:color="auto"/>
            <w:left w:val="none" w:sz="0" w:space="0" w:color="auto"/>
            <w:bottom w:val="none" w:sz="0" w:space="0" w:color="auto"/>
            <w:right w:val="none" w:sz="0" w:space="0" w:color="auto"/>
          </w:divBdr>
        </w:div>
        <w:div w:id="1883908427">
          <w:marLeft w:val="0"/>
          <w:marRight w:val="0"/>
          <w:marTop w:val="0"/>
          <w:marBottom w:val="0"/>
          <w:divBdr>
            <w:top w:val="none" w:sz="0" w:space="0" w:color="auto"/>
            <w:left w:val="none" w:sz="0" w:space="0" w:color="auto"/>
            <w:bottom w:val="none" w:sz="0" w:space="0" w:color="auto"/>
            <w:right w:val="none" w:sz="0" w:space="0" w:color="auto"/>
          </w:divBdr>
        </w:div>
        <w:div w:id="1895389405">
          <w:marLeft w:val="0"/>
          <w:marRight w:val="0"/>
          <w:marTop w:val="0"/>
          <w:marBottom w:val="0"/>
          <w:divBdr>
            <w:top w:val="none" w:sz="0" w:space="0" w:color="auto"/>
            <w:left w:val="none" w:sz="0" w:space="0" w:color="auto"/>
            <w:bottom w:val="none" w:sz="0" w:space="0" w:color="auto"/>
            <w:right w:val="none" w:sz="0" w:space="0" w:color="auto"/>
          </w:divBdr>
        </w:div>
        <w:div w:id="1906181046">
          <w:marLeft w:val="0"/>
          <w:marRight w:val="0"/>
          <w:marTop w:val="0"/>
          <w:marBottom w:val="0"/>
          <w:divBdr>
            <w:top w:val="none" w:sz="0" w:space="0" w:color="auto"/>
            <w:left w:val="none" w:sz="0" w:space="0" w:color="auto"/>
            <w:bottom w:val="none" w:sz="0" w:space="0" w:color="auto"/>
            <w:right w:val="none" w:sz="0" w:space="0" w:color="auto"/>
          </w:divBdr>
        </w:div>
        <w:div w:id="1920478245">
          <w:marLeft w:val="0"/>
          <w:marRight w:val="0"/>
          <w:marTop w:val="0"/>
          <w:marBottom w:val="0"/>
          <w:divBdr>
            <w:top w:val="none" w:sz="0" w:space="0" w:color="auto"/>
            <w:left w:val="none" w:sz="0" w:space="0" w:color="auto"/>
            <w:bottom w:val="none" w:sz="0" w:space="0" w:color="auto"/>
            <w:right w:val="none" w:sz="0" w:space="0" w:color="auto"/>
          </w:divBdr>
        </w:div>
        <w:div w:id="1956978432">
          <w:marLeft w:val="0"/>
          <w:marRight w:val="0"/>
          <w:marTop w:val="0"/>
          <w:marBottom w:val="0"/>
          <w:divBdr>
            <w:top w:val="none" w:sz="0" w:space="0" w:color="auto"/>
            <w:left w:val="none" w:sz="0" w:space="0" w:color="auto"/>
            <w:bottom w:val="none" w:sz="0" w:space="0" w:color="auto"/>
            <w:right w:val="none" w:sz="0" w:space="0" w:color="auto"/>
          </w:divBdr>
        </w:div>
        <w:div w:id="1963223766">
          <w:marLeft w:val="0"/>
          <w:marRight w:val="0"/>
          <w:marTop w:val="0"/>
          <w:marBottom w:val="0"/>
          <w:divBdr>
            <w:top w:val="none" w:sz="0" w:space="0" w:color="auto"/>
            <w:left w:val="none" w:sz="0" w:space="0" w:color="auto"/>
            <w:bottom w:val="none" w:sz="0" w:space="0" w:color="auto"/>
            <w:right w:val="none" w:sz="0" w:space="0" w:color="auto"/>
          </w:divBdr>
        </w:div>
        <w:div w:id="1971281567">
          <w:marLeft w:val="0"/>
          <w:marRight w:val="0"/>
          <w:marTop w:val="0"/>
          <w:marBottom w:val="0"/>
          <w:divBdr>
            <w:top w:val="none" w:sz="0" w:space="0" w:color="auto"/>
            <w:left w:val="none" w:sz="0" w:space="0" w:color="auto"/>
            <w:bottom w:val="none" w:sz="0" w:space="0" w:color="auto"/>
            <w:right w:val="none" w:sz="0" w:space="0" w:color="auto"/>
          </w:divBdr>
        </w:div>
        <w:div w:id="1994139093">
          <w:marLeft w:val="0"/>
          <w:marRight w:val="0"/>
          <w:marTop w:val="0"/>
          <w:marBottom w:val="0"/>
          <w:divBdr>
            <w:top w:val="none" w:sz="0" w:space="0" w:color="auto"/>
            <w:left w:val="none" w:sz="0" w:space="0" w:color="auto"/>
            <w:bottom w:val="none" w:sz="0" w:space="0" w:color="auto"/>
            <w:right w:val="none" w:sz="0" w:space="0" w:color="auto"/>
          </w:divBdr>
        </w:div>
        <w:div w:id="2022511214">
          <w:marLeft w:val="0"/>
          <w:marRight w:val="0"/>
          <w:marTop w:val="0"/>
          <w:marBottom w:val="0"/>
          <w:divBdr>
            <w:top w:val="none" w:sz="0" w:space="0" w:color="auto"/>
            <w:left w:val="none" w:sz="0" w:space="0" w:color="auto"/>
            <w:bottom w:val="none" w:sz="0" w:space="0" w:color="auto"/>
            <w:right w:val="none" w:sz="0" w:space="0" w:color="auto"/>
          </w:divBdr>
          <w:divsChild>
            <w:div w:id="120416765">
              <w:marLeft w:val="0"/>
              <w:marRight w:val="0"/>
              <w:marTop w:val="0"/>
              <w:marBottom w:val="0"/>
              <w:divBdr>
                <w:top w:val="none" w:sz="0" w:space="0" w:color="auto"/>
                <w:left w:val="none" w:sz="0" w:space="0" w:color="auto"/>
                <w:bottom w:val="none" w:sz="0" w:space="0" w:color="auto"/>
                <w:right w:val="none" w:sz="0" w:space="0" w:color="auto"/>
              </w:divBdr>
            </w:div>
            <w:div w:id="222760891">
              <w:marLeft w:val="0"/>
              <w:marRight w:val="0"/>
              <w:marTop w:val="0"/>
              <w:marBottom w:val="0"/>
              <w:divBdr>
                <w:top w:val="none" w:sz="0" w:space="0" w:color="auto"/>
                <w:left w:val="none" w:sz="0" w:space="0" w:color="auto"/>
                <w:bottom w:val="none" w:sz="0" w:space="0" w:color="auto"/>
                <w:right w:val="none" w:sz="0" w:space="0" w:color="auto"/>
              </w:divBdr>
            </w:div>
            <w:div w:id="232159964">
              <w:marLeft w:val="0"/>
              <w:marRight w:val="0"/>
              <w:marTop w:val="0"/>
              <w:marBottom w:val="0"/>
              <w:divBdr>
                <w:top w:val="none" w:sz="0" w:space="0" w:color="auto"/>
                <w:left w:val="none" w:sz="0" w:space="0" w:color="auto"/>
                <w:bottom w:val="none" w:sz="0" w:space="0" w:color="auto"/>
                <w:right w:val="none" w:sz="0" w:space="0" w:color="auto"/>
              </w:divBdr>
            </w:div>
            <w:div w:id="372194583">
              <w:marLeft w:val="0"/>
              <w:marRight w:val="0"/>
              <w:marTop w:val="0"/>
              <w:marBottom w:val="0"/>
              <w:divBdr>
                <w:top w:val="none" w:sz="0" w:space="0" w:color="auto"/>
                <w:left w:val="none" w:sz="0" w:space="0" w:color="auto"/>
                <w:bottom w:val="none" w:sz="0" w:space="0" w:color="auto"/>
                <w:right w:val="none" w:sz="0" w:space="0" w:color="auto"/>
              </w:divBdr>
            </w:div>
            <w:div w:id="397872031">
              <w:marLeft w:val="0"/>
              <w:marRight w:val="0"/>
              <w:marTop w:val="0"/>
              <w:marBottom w:val="0"/>
              <w:divBdr>
                <w:top w:val="none" w:sz="0" w:space="0" w:color="auto"/>
                <w:left w:val="none" w:sz="0" w:space="0" w:color="auto"/>
                <w:bottom w:val="none" w:sz="0" w:space="0" w:color="auto"/>
                <w:right w:val="none" w:sz="0" w:space="0" w:color="auto"/>
              </w:divBdr>
            </w:div>
            <w:div w:id="529103237">
              <w:marLeft w:val="0"/>
              <w:marRight w:val="0"/>
              <w:marTop w:val="0"/>
              <w:marBottom w:val="0"/>
              <w:divBdr>
                <w:top w:val="none" w:sz="0" w:space="0" w:color="auto"/>
                <w:left w:val="none" w:sz="0" w:space="0" w:color="auto"/>
                <w:bottom w:val="none" w:sz="0" w:space="0" w:color="auto"/>
                <w:right w:val="none" w:sz="0" w:space="0" w:color="auto"/>
              </w:divBdr>
            </w:div>
            <w:div w:id="858275633">
              <w:marLeft w:val="0"/>
              <w:marRight w:val="0"/>
              <w:marTop w:val="0"/>
              <w:marBottom w:val="0"/>
              <w:divBdr>
                <w:top w:val="none" w:sz="0" w:space="0" w:color="auto"/>
                <w:left w:val="none" w:sz="0" w:space="0" w:color="auto"/>
                <w:bottom w:val="none" w:sz="0" w:space="0" w:color="auto"/>
                <w:right w:val="none" w:sz="0" w:space="0" w:color="auto"/>
              </w:divBdr>
            </w:div>
            <w:div w:id="890188860">
              <w:marLeft w:val="0"/>
              <w:marRight w:val="0"/>
              <w:marTop w:val="0"/>
              <w:marBottom w:val="0"/>
              <w:divBdr>
                <w:top w:val="none" w:sz="0" w:space="0" w:color="auto"/>
                <w:left w:val="none" w:sz="0" w:space="0" w:color="auto"/>
                <w:bottom w:val="none" w:sz="0" w:space="0" w:color="auto"/>
                <w:right w:val="none" w:sz="0" w:space="0" w:color="auto"/>
              </w:divBdr>
            </w:div>
            <w:div w:id="953370575">
              <w:marLeft w:val="0"/>
              <w:marRight w:val="0"/>
              <w:marTop w:val="0"/>
              <w:marBottom w:val="0"/>
              <w:divBdr>
                <w:top w:val="none" w:sz="0" w:space="0" w:color="auto"/>
                <w:left w:val="none" w:sz="0" w:space="0" w:color="auto"/>
                <w:bottom w:val="none" w:sz="0" w:space="0" w:color="auto"/>
                <w:right w:val="none" w:sz="0" w:space="0" w:color="auto"/>
              </w:divBdr>
            </w:div>
            <w:div w:id="1084910353">
              <w:marLeft w:val="0"/>
              <w:marRight w:val="0"/>
              <w:marTop w:val="0"/>
              <w:marBottom w:val="0"/>
              <w:divBdr>
                <w:top w:val="none" w:sz="0" w:space="0" w:color="auto"/>
                <w:left w:val="none" w:sz="0" w:space="0" w:color="auto"/>
                <w:bottom w:val="none" w:sz="0" w:space="0" w:color="auto"/>
                <w:right w:val="none" w:sz="0" w:space="0" w:color="auto"/>
              </w:divBdr>
            </w:div>
            <w:div w:id="1215120018">
              <w:marLeft w:val="0"/>
              <w:marRight w:val="0"/>
              <w:marTop w:val="0"/>
              <w:marBottom w:val="0"/>
              <w:divBdr>
                <w:top w:val="none" w:sz="0" w:space="0" w:color="auto"/>
                <w:left w:val="none" w:sz="0" w:space="0" w:color="auto"/>
                <w:bottom w:val="none" w:sz="0" w:space="0" w:color="auto"/>
                <w:right w:val="none" w:sz="0" w:space="0" w:color="auto"/>
              </w:divBdr>
            </w:div>
            <w:div w:id="1263227804">
              <w:marLeft w:val="0"/>
              <w:marRight w:val="0"/>
              <w:marTop w:val="0"/>
              <w:marBottom w:val="0"/>
              <w:divBdr>
                <w:top w:val="none" w:sz="0" w:space="0" w:color="auto"/>
                <w:left w:val="none" w:sz="0" w:space="0" w:color="auto"/>
                <w:bottom w:val="none" w:sz="0" w:space="0" w:color="auto"/>
                <w:right w:val="none" w:sz="0" w:space="0" w:color="auto"/>
              </w:divBdr>
            </w:div>
            <w:div w:id="1329216827">
              <w:marLeft w:val="0"/>
              <w:marRight w:val="0"/>
              <w:marTop w:val="0"/>
              <w:marBottom w:val="0"/>
              <w:divBdr>
                <w:top w:val="none" w:sz="0" w:space="0" w:color="auto"/>
                <w:left w:val="none" w:sz="0" w:space="0" w:color="auto"/>
                <w:bottom w:val="none" w:sz="0" w:space="0" w:color="auto"/>
                <w:right w:val="none" w:sz="0" w:space="0" w:color="auto"/>
              </w:divBdr>
            </w:div>
            <w:div w:id="1651592702">
              <w:marLeft w:val="0"/>
              <w:marRight w:val="0"/>
              <w:marTop w:val="0"/>
              <w:marBottom w:val="0"/>
              <w:divBdr>
                <w:top w:val="none" w:sz="0" w:space="0" w:color="auto"/>
                <w:left w:val="none" w:sz="0" w:space="0" w:color="auto"/>
                <w:bottom w:val="none" w:sz="0" w:space="0" w:color="auto"/>
                <w:right w:val="none" w:sz="0" w:space="0" w:color="auto"/>
              </w:divBdr>
            </w:div>
            <w:div w:id="1689680152">
              <w:marLeft w:val="0"/>
              <w:marRight w:val="0"/>
              <w:marTop w:val="0"/>
              <w:marBottom w:val="0"/>
              <w:divBdr>
                <w:top w:val="none" w:sz="0" w:space="0" w:color="auto"/>
                <w:left w:val="none" w:sz="0" w:space="0" w:color="auto"/>
                <w:bottom w:val="none" w:sz="0" w:space="0" w:color="auto"/>
                <w:right w:val="none" w:sz="0" w:space="0" w:color="auto"/>
              </w:divBdr>
            </w:div>
            <w:div w:id="1881551156">
              <w:marLeft w:val="0"/>
              <w:marRight w:val="0"/>
              <w:marTop w:val="0"/>
              <w:marBottom w:val="0"/>
              <w:divBdr>
                <w:top w:val="none" w:sz="0" w:space="0" w:color="auto"/>
                <w:left w:val="none" w:sz="0" w:space="0" w:color="auto"/>
                <w:bottom w:val="none" w:sz="0" w:space="0" w:color="auto"/>
                <w:right w:val="none" w:sz="0" w:space="0" w:color="auto"/>
              </w:divBdr>
            </w:div>
            <w:div w:id="1887334793">
              <w:marLeft w:val="0"/>
              <w:marRight w:val="0"/>
              <w:marTop w:val="0"/>
              <w:marBottom w:val="0"/>
              <w:divBdr>
                <w:top w:val="none" w:sz="0" w:space="0" w:color="auto"/>
                <w:left w:val="none" w:sz="0" w:space="0" w:color="auto"/>
                <w:bottom w:val="none" w:sz="0" w:space="0" w:color="auto"/>
                <w:right w:val="none" w:sz="0" w:space="0" w:color="auto"/>
              </w:divBdr>
            </w:div>
            <w:div w:id="1943804759">
              <w:marLeft w:val="0"/>
              <w:marRight w:val="0"/>
              <w:marTop w:val="0"/>
              <w:marBottom w:val="0"/>
              <w:divBdr>
                <w:top w:val="none" w:sz="0" w:space="0" w:color="auto"/>
                <w:left w:val="none" w:sz="0" w:space="0" w:color="auto"/>
                <w:bottom w:val="none" w:sz="0" w:space="0" w:color="auto"/>
                <w:right w:val="none" w:sz="0" w:space="0" w:color="auto"/>
              </w:divBdr>
            </w:div>
            <w:div w:id="2072729842">
              <w:marLeft w:val="0"/>
              <w:marRight w:val="0"/>
              <w:marTop w:val="0"/>
              <w:marBottom w:val="0"/>
              <w:divBdr>
                <w:top w:val="none" w:sz="0" w:space="0" w:color="auto"/>
                <w:left w:val="none" w:sz="0" w:space="0" w:color="auto"/>
                <w:bottom w:val="none" w:sz="0" w:space="0" w:color="auto"/>
                <w:right w:val="none" w:sz="0" w:space="0" w:color="auto"/>
              </w:divBdr>
            </w:div>
            <w:div w:id="2105805765">
              <w:marLeft w:val="0"/>
              <w:marRight w:val="0"/>
              <w:marTop w:val="0"/>
              <w:marBottom w:val="0"/>
              <w:divBdr>
                <w:top w:val="none" w:sz="0" w:space="0" w:color="auto"/>
                <w:left w:val="none" w:sz="0" w:space="0" w:color="auto"/>
                <w:bottom w:val="none" w:sz="0" w:space="0" w:color="auto"/>
                <w:right w:val="none" w:sz="0" w:space="0" w:color="auto"/>
              </w:divBdr>
            </w:div>
          </w:divsChild>
        </w:div>
        <w:div w:id="2049522782">
          <w:marLeft w:val="0"/>
          <w:marRight w:val="0"/>
          <w:marTop w:val="0"/>
          <w:marBottom w:val="0"/>
          <w:divBdr>
            <w:top w:val="none" w:sz="0" w:space="0" w:color="auto"/>
            <w:left w:val="none" w:sz="0" w:space="0" w:color="auto"/>
            <w:bottom w:val="none" w:sz="0" w:space="0" w:color="auto"/>
            <w:right w:val="none" w:sz="0" w:space="0" w:color="auto"/>
          </w:divBdr>
        </w:div>
        <w:div w:id="2130977032">
          <w:marLeft w:val="0"/>
          <w:marRight w:val="0"/>
          <w:marTop w:val="0"/>
          <w:marBottom w:val="0"/>
          <w:divBdr>
            <w:top w:val="none" w:sz="0" w:space="0" w:color="auto"/>
            <w:left w:val="none" w:sz="0" w:space="0" w:color="auto"/>
            <w:bottom w:val="none" w:sz="0" w:space="0" w:color="auto"/>
            <w:right w:val="none" w:sz="0" w:space="0" w:color="auto"/>
          </w:divBdr>
        </w:div>
        <w:div w:id="2138646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loud-platform-e218f50a4812967ba1215eaecede923f.s3.amazonaws.com/uploads/sites/16/2024/05/ICRIR-introduction-leaflet-online-version.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br01.safelinks.protection.outlook.com/?url=https%3A%2F%2Ficrir.independent-inquiry.uk%2Fcontact-us%2F&amp;data=05%7C02%7CMatthew.Brown413%40mod.gov.uk%7Cdea63ecc8d554b4b562508dc69b72a4f%7Cbe7760ed5953484bae95d0a16dfa09e5%7C0%7C0%7C638501482616312272%7CUnknown%7CTWFpbGZsb3d8eyJWIjoiMC4wLjAwMDAiLCJQIjoiV2luMzIiLCJBTiI6Ik1haWwiLCJXVCI6Mn0%3D%7C0%7C%7C%7C&amp;sdata=P1lJ7rbJYB1Qsnv0FeW9rTg8aLNQS2jY13bzaeKpwXU%3D&amp;reserved=0"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1f450bd0d644ca798bdc94626fdef4f xmlns="41cee710-a73b-4316-94e0-5ab096166b1f">
      <Terms xmlns="http://schemas.microsoft.com/office/infopath/2007/PartnerControls">
        <TermInfo xmlns="http://schemas.microsoft.com/office/infopath/2007/PartnerControls">
          <TermName xmlns="http://schemas.microsoft.com/office/infopath/2007/PartnerControls">Legal</TermName>
          <TermId xmlns="http://schemas.microsoft.com/office/infopath/2007/PartnerControls">107fe837-7adc-4a69-a670-6f3d4f5d9fc8</TermId>
        </TermInfo>
      </Terms>
    </n1f450bd0d644ca798bdc94626fdef4f>
    <TaxCatchAll xmlns="41cee710-a73b-4316-94e0-5ab096166b1f">
      <Value>4</Value>
      <Value>3</Value>
      <Value>2</Value>
      <Value>1</Value>
    </TaxCatchAll>
    <_Status xmlns="http://schemas.microsoft.com/sharepoint/v3/fields">Not Started</_Status>
    <DocumentVersion xmlns="41cee710-a73b-4316-94e0-5ab096166b1f" xsi:nil="true"/>
    <TaxKeywordTaxHTField xmlns="41cee710-a73b-4316-94e0-5ab096166b1f">
      <Terms xmlns="http://schemas.microsoft.com/office/infopath/2007/PartnerControls"/>
    </TaxKeywordTaxHTField>
    <CreatedOriginated xmlns="41cee710-a73b-4316-94e0-5ab096166b1f">2024-10-15T12:18:13+00:00</CreatedOriginated>
    <_dlc_Exempt xmlns="41cee710-a73b-4316-94e0-5ab096166b1f" xsi:nil="true"/>
    <d67af1ddf1dc47979d20c0eae491b81b xmlns="41cee710-a73b-4316-94e0-5ab096166b1f">
      <Terms xmlns="http://schemas.microsoft.com/office/infopath/2007/PartnerControls">
        <TermInfo xmlns="http://schemas.microsoft.com/office/infopath/2007/PartnerControls">
          <TermName xmlns="http://schemas.microsoft.com/office/infopath/2007/PartnerControls">04 Deliver the Unit's objectives</TermName>
          <TermId xmlns="http://schemas.microsoft.com/office/infopath/2007/PartnerControls">954cf193-6423-4137-9b07-8b4f402d8d43</TermId>
        </TermInfo>
      </Terms>
    </d67af1ddf1dc47979d20c0eae491b81b>
    <UKProtectiveMarking xmlns="41cee710-a73b-4316-94e0-5ab096166b1f">OFFICIAL-SENSITIVE</UKProtectiveMarking>
    <m79e07ce3690491db9121a08429fad40 xmlns="41cee710-a73b-4316-94e0-5ab096166b1f">
      <Terms xmlns="http://schemas.microsoft.com/office/infopath/2007/PartnerControls">
        <TermInfo xmlns="http://schemas.microsoft.com/office/infopath/2007/PartnerControls">
          <TermName xmlns="http://schemas.microsoft.com/office/infopath/2007/PartnerControls">SONAC</TermName>
          <TermId xmlns="http://schemas.microsoft.com/office/infopath/2007/PartnerControls">4d8d3674-34f8-46e4-b970-60097bd14515</TermId>
        </TermInfo>
      </Terms>
    </m79e07ce3690491db9121a08429fad40>
    <i71a74d1f9984201b479cc08077b6323 xmlns="41cee710-a73b-4316-94e0-5ab096166b1f">
      <Terms xmlns="http://schemas.microsoft.com/office/infopath/2007/PartnerControls">
        <TermInfo xmlns="http://schemas.microsoft.com/office/infopath/2007/PartnerControls">
          <TermName xmlns="http://schemas.microsoft.com/office/infopath/2007/PartnerControls">Strategic planning process</TermName>
          <TermId xmlns="http://schemas.microsoft.com/office/infopath/2007/PartnerControls">328acb87-b86a-489e-ab92-b56a0ed1cde3</TermId>
        </TermInfo>
      </Terms>
    </i71a74d1f9984201b479cc08077b6323>
    <CategoryDescription xmlns="41cee710-a73b-4316-94e0-5ab096166b1f" xsi:nil="true"/>
    <wic_System_Copyright xmlns="http://schemas.microsoft.com/sharepoint/v3/fields"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OD Document" ma:contentTypeID="0x010100D9D675D6CDED02438DC7CFF78D2F29E40100626FC885E323C74C8C09CE0E53EE2461" ma:contentTypeVersion="10" ma:contentTypeDescription="Designed to facilitate the storage of MOD Documents with a '.doc' or '.docx' extension" ma:contentTypeScope="" ma:versionID="c825ef170a64bb416b5791e2fab5da42">
  <xsd:schema xmlns:xsd="http://www.w3.org/2001/XMLSchema" xmlns:xs="http://www.w3.org/2001/XMLSchema" xmlns:p="http://schemas.microsoft.com/office/2006/metadata/properties" xmlns:ns2="41cee710-a73b-4316-94e0-5ab096166b1f" xmlns:ns3="http://schemas.microsoft.com/sharepoint/v3/fields" xmlns:ns4="3a71dc51-0535-43ac-a09c-b8c67179d562" targetNamespace="http://schemas.microsoft.com/office/2006/metadata/properties" ma:root="true" ma:fieldsID="de388c33cda98ebbb84ebc7929eab888" ns2:_="" ns3:_="" ns4:_="">
    <xsd:import namespace="41cee710-a73b-4316-94e0-5ab096166b1f"/>
    <xsd:import namespace="http://schemas.microsoft.com/sharepoint/v3/fields"/>
    <xsd:import namespace="3a71dc51-0535-43ac-a09c-b8c67179d562"/>
    <xsd:element name="properties">
      <xsd:complexType>
        <xsd:sequence>
          <xsd:element name="documentManagement">
            <xsd:complexType>
              <xsd:all>
                <xsd:element ref="ns2:TaxKeywordTaxHTField" minOccurs="0"/>
                <xsd:element ref="ns2:TaxCatchAll" minOccurs="0"/>
                <xsd:element ref="ns2:TaxCatchAllLabel" minOccurs="0"/>
                <xsd:element ref="ns2:m79e07ce3690491db9121a08429fad40" minOccurs="0"/>
                <xsd:element ref="ns2:i71a74d1f9984201b479cc08077b6323" minOccurs="0"/>
                <xsd:element ref="ns2:n1f450bd0d644ca798bdc94626fdef4f" minOccurs="0"/>
                <xsd:element ref="ns2:d67af1ddf1dc47979d20c0eae491b81b" minOccurs="0"/>
                <xsd:element ref="ns2:UKProtectiveMarking"/>
                <xsd:element ref="ns2:CategoryDescription" minOccurs="0"/>
                <xsd:element ref="ns3:_Status" minOccurs="0"/>
                <xsd:element ref="ns2:DocumentVersion" minOccurs="0"/>
                <xsd:element ref="ns2:CreatedOriginated" minOccurs="0"/>
                <xsd:element ref="ns3:wic_System_Copyright" minOccurs="0"/>
                <xsd:element ref="ns2:_dlc_Exempt" minOccurs="0"/>
                <xsd:element ref="ns4:MediaServiceMetadata" minOccurs="0"/>
                <xsd:element ref="ns4:MediaServiceFastMetadata" minOccurs="0"/>
                <xsd:element ref="ns4:MediaServiceSearchPropertie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cee710-a73b-4316-94e0-5ab096166b1f" elementFormDefault="qualified">
    <xsd:import namespace="http://schemas.microsoft.com/office/2006/documentManagement/types"/>
    <xsd:import namespace="http://schemas.microsoft.com/office/infopath/2007/PartnerControls"/>
    <xsd:element name="TaxKeywordTaxHTField" ma:index="5" nillable="true" ma:taxonomy="true" ma:internalName="TaxKeywordTaxHTField" ma:taxonomyFieldName="TaxKeyword" ma:displayName="Enterprise Keywords" ma:fieldId="{23f27201-bee3-471e-b2e7-b64fd8b7ca38}" ma:taxonomyMulti="true" ma:sspId="a9ff0b8c-5d72-4038-b2cd-f57bf310c636" ma:termSetId="00000000-0000-0000-0000-000000000000" ma:anchorId="00000000-0000-0000-0000-000000000000" ma:open="true" ma:isKeyword="true">
      <xsd:complexType>
        <xsd:sequence>
          <xsd:element ref="pc:Terms" minOccurs="0" maxOccurs="1"/>
        </xsd:sequence>
      </xsd:complexType>
    </xsd:element>
    <xsd:element name="TaxCatchAll" ma:index="6" nillable="true" ma:displayName="Taxonomy Catch All Column" ma:description="" ma:hidden="true" ma:list="{78f868bb-89b6-4315-89fd-e13139f0f9be}" ma:internalName="TaxCatchAll" ma:showField="CatchAllData" ma:web="41cee710-a73b-4316-94e0-5ab096166b1f">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description="" ma:hidden="true" ma:list="{78f868bb-89b6-4315-89fd-e13139f0f9be}" ma:internalName="TaxCatchAllLabel" ma:readOnly="true" ma:showField="CatchAllDataLabel" ma:web="41cee710-a73b-4316-94e0-5ab096166b1f">
      <xsd:complexType>
        <xsd:complexContent>
          <xsd:extension base="dms:MultiChoiceLookup">
            <xsd:sequence>
              <xsd:element name="Value" type="dms:Lookup" maxOccurs="unbounded" minOccurs="0" nillable="true"/>
            </xsd:sequence>
          </xsd:extension>
        </xsd:complexContent>
      </xsd:complexType>
    </xsd:element>
    <xsd:element name="m79e07ce3690491db9121a08429fad40" ma:index="9" ma:taxonomy="true" ma:internalName="m79e07ce3690491db9121a08429fad40" ma:taxonomyFieldName="Business_x0020_Owner" ma:displayName="Business Owner" ma:default="2;#SONAC|4d8d3674-34f8-46e4-b970-60097bd14515" ma:fieldId="{679e07ce-3690-491d-b912-1a08429fad40}" ma:sspId="a9ff0b8c-5d72-4038-b2cd-f57bf310c636" ma:termSetId="38806ae3-bd96-4c11-838c-3f296b63bbad" ma:anchorId="00000000-0000-0000-0000-000000000000" ma:open="false" ma:isKeyword="false">
      <xsd:complexType>
        <xsd:sequence>
          <xsd:element ref="pc:Terms" minOccurs="0" maxOccurs="1"/>
        </xsd:sequence>
      </xsd:complexType>
    </xsd:element>
    <xsd:element name="i71a74d1f9984201b479cc08077b6323" ma:index="11" ma:taxonomy="true" ma:internalName="i71a74d1f9984201b479cc08077b6323" ma:taxonomyFieldName="Subject_x0020_Category" ma:displayName="Subject Category" ma:default="4;#Strategic planning process|328acb87-b86a-489e-ab92-b56a0ed1cde3" ma:fieldId="{271a74d1-f998-4201-b479-cc08077b6323}" ma:sspId="a9ff0b8c-5d72-4038-b2cd-f57bf310c636" ma:termSetId="ff656f65-90c7-4f70-90bd-c22025b6cf0e" ma:anchorId="00000000-0000-0000-0000-000000000000" ma:open="false" ma:isKeyword="false">
      <xsd:complexType>
        <xsd:sequence>
          <xsd:element ref="pc:Terms" minOccurs="0" maxOccurs="1"/>
        </xsd:sequence>
      </xsd:complexType>
    </xsd:element>
    <xsd:element name="n1f450bd0d644ca798bdc94626fdef4f" ma:index="13" ma:taxonomy="true" ma:internalName="n1f450bd0d644ca798bdc94626fdef4f" ma:taxonomyFieldName="Subject_x0020_Keywords" ma:displayName="Subject Keywords" ma:default="1;#Legal|107fe837-7adc-4a69-a670-6f3d4f5d9fc8" ma:fieldId="{71f450bd-0d64-4ca7-98bd-c94626fdef4f}" ma:taxonomyMulti="true" ma:sspId="a9ff0b8c-5d72-4038-b2cd-f57bf310c636" ma:termSetId="7b8c463c-3f4b-49b4-909b-bbb5fe2586f6" ma:anchorId="00000000-0000-0000-0000-000000000000" ma:open="false" ma:isKeyword="false">
      <xsd:complexType>
        <xsd:sequence>
          <xsd:element ref="pc:Terms" minOccurs="0" maxOccurs="1"/>
        </xsd:sequence>
      </xsd:complexType>
    </xsd:element>
    <xsd:element name="d67af1ddf1dc47979d20c0eae491b81b" ma:index="15" ma:taxonomy="true" ma:internalName="d67af1ddf1dc47979d20c0eae491b81b" ma:taxonomyFieldName="fileplanid" ma:displayName="UK Defence File Plan" ma:default="3;#04 Deliver the Unit's objectives|954cf193-6423-4137-9b07-8b4f402d8d43" ma:fieldId="{d67af1dd-f1dc-4797-9d20-c0eae491b81b}" ma:sspId="a9ff0b8c-5d72-4038-b2cd-f57bf310c636" ma:termSetId="4c6cc6f3-ba61-4d44-9233-db11931daca6" ma:anchorId="00000000-0000-0000-0000-000000000000" ma:open="false" ma:isKeyword="false">
      <xsd:complexType>
        <xsd:sequence>
          <xsd:element ref="pc:Terms" minOccurs="0" maxOccurs="1"/>
        </xsd:sequence>
      </xsd:complexType>
    </xsd:element>
    <xsd:element name="UKProtectiveMarking" ma:index="17" ma:displayName="Security Marking" ma:default="OFFICIAL-SENSITIVE" ma:description="The OFFICIAL-SENSITIVE marking should be used if it is clear that consequence of compromise would cause significant harm; Over 80% of MOD material is expected to be marked OFFICIAL." ma:format="Dropdown" ma:internalName="UKProtectiveMarking" ma:readOnly="false">
      <xsd:simpleType>
        <xsd:restriction base="dms:Choice">
          <xsd:enumeration value="OFFICIAL"/>
          <xsd:enumeration value="OFFICIAL-SENSITIVE"/>
          <xsd:enumeration value="OFFICIAL-SENSITIVE COMMERCIAL"/>
          <xsd:enumeration value="OFFICIAL-SENSITIVE PERSONAL"/>
          <xsd:enumeration value="OFFICIAL-SENSITIVE LOCSEN"/>
        </xsd:restriction>
      </xsd:simpleType>
    </xsd:element>
    <xsd:element name="CategoryDescription" ma:index="18" nillable="true" ma:displayName="Description" ma:description="A description of the document." ma:internalName="CategoryDescription">
      <xsd:simpleType>
        <xsd:restriction base="dms:Text">
          <xsd:maxLength value="255"/>
        </xsd:restriction>
      </xsd:simpleType>
    </xsd:element>
    <xsd:element name="DocumentVersion" ma:index="20" nillable="true" ma:displayName="Document Version" ma:description="Version number in the format X_X_X e.g. 1_2_1.You do not need a set number of digits, 1_1 is valid for example." ma:internalName="DocumentVersion">
      <xsd:simpleType>
        <xsd:restriction base="dms:Text">
          <xsd:maxLength value="255"/>
        </xsd:restriction>
      </xsd:simpleType>
    </xsd:element>
    <xsd:element name="CreatedOriginated" ma:index="21" nillable="true" ma:displayName="Created (Originated)" ma:default="[today]" ma:description="The date the document was originally created." ma:format="DateOnly" ma:internalName="CreatedOriginated">
      <xsd:simpleType>
        <xsd:restriction base="dms:DateTime"/>
      </xsd:simpleType>
    </xsd:element>
    <xsd:element name="_dlc_Exempt" ma:index="23" nillable="true" ma:displayName="Exempt from Policy" ma:hidden="true" ma:internalName="_dlc_Exempt">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element name="wic_System_Copyright" ma:index="22"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71dc51-0535-43ac-a09c-b8c67179d562"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hor"/>
        <xsd:element ref="dcterms:created" minOccurs="0" maxOccurs="1"/>
        <xsd:element ref="dc:identifier" minOccurs="0" maxOccurs="1"/>
        <xsd:element name="contentType" minOccurs="0" maxOccurs="1" type="xsd:string" ma:index="2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7DDA34-EA44-4344-AD0D-08E4C3E8CC3E}">
  <ds:schemaRefs>
    <ds:schemaRef ds:uri="http://schemas.microsoft.com/office/2006/metadata/properties"/>
    <ds:schemaRef ds:uri="http://schemas.microsoft.com/office/infopath/2007/PartnerControls"/>
    <ds:schemaRef ds:uri="41cee710-a73b-4316-94e0-5ab096166b1f"/>
    <ds:schemaRef ds:uri="http://schemas.microsoft.com/sharepoint/v3/fields"/>
  </ds:schemaRefs>
</ds:datastoreItem>
</file>

<file path=customXml/itemProps2.xml><?xml version="1.0" encoding="utf-8"?>
<ds:datastoreItem xmlns:ds="http://schemas.openxmlformats.org/officeDocument/2006/customXml" ds:itemID="{FACF4985-33EA-4F50-BF4A-F3B024CF9220}">
  <ds:schemaRefs>
    <ds:schemaRef ds:uri="http://schemas.microsoft.com/sharepoint/v3/contenttype/forms"/>
  </ds:schemaRefs>
</ds:datastoreItem>
</file>

<file path=customXml/itemProps3.xml><?xml version="1.0" encoding="utf-8"?>
<ds:datastoreItem xmlns:ds="http://schemas.openxmlformats.org/officeDocument/2006/customXml" ds:itemID="{96D3D406-4F77-4D19-87F1-B1AEF02BDE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cee710-a73b-4316-94e0-5ab096166b1f"/>
    <ds:schemaRef ds:uri="http://schemas.microsoft.com/sharepoint/v3/fields"/>
    <ds:schemaRef ds:uri="3a71dc51-0535-43ac-a09c-b8c67179d5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1A5009-A1E2-457D-8DE9-C76026624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2743</Words>
  <Characters>15637</Characters>
  <Application>Microsoft Office Word</Application>
  <DocSecurity>0</DocSecurity>
  <Lines>130</Lines>
  <Paragraphs>36</Paragraphs>
  <ScaleCrop>false</ScaleCrop>
  <Company/>
  <LinksUpToDate>false</LinksUpToDate>
  <CharactersWithSpaces>18344</CharactersWithSpaces>
  <SharedDoc>false</SharedDoc>
  <HLinks>
    <vt:vector size="30" baseType="variant">
      <vt:variant>
        <vt:i4>7667760</vt:i4>
      </vt:variant>
      <vt:variant>
        <vt:i4>12</vt:i4>
      </vt:variant>
      <vt:variant>
        <vt:i4>0</vt:i4>
      </vt:variant>
      <vt:variant>
        <vt:i4>5</vt:i4>
      </vt:variant>
      <vt:variant>
        <vt:lpwstr>https://cloud-platform-e218f50a4812967ba1215eaecede923f.s3.amazonaws.com/uploads/sites/16/2024/05/ICRIR-introduction-leaflet-online-version.pdf</vt:lpwstr>
      </vt:variant>
      <vt:variant>
        <vt:lpwstr/>
      </vt:variant>
      <vt:variant>
        <vt:i4>7602291</vt:i4>
      </vt:variant>
      <vt:variant>
        <vt:i4>9</vt:i4>
      </vt:variant>
      <vt:variant>
        <vt:i4>0</vt:i4>
      </vt:variant>
      <vt:variant>
        <vt:i4>5</vt:i4>
      </vt:variant>
      <vt:variant>
        <vt:lpwstr>https://gbr01.safelinks.protection.outlook.com/?url=https%3A%2F%2Ficrir.independent-inquiry.uk%2Fcontact-us%2F&amp;data=05%7C02%7CMatthew.Brown413%40mod.gov.uk%7Cdea63ecc8d554b4b562508dc69b72a4f%7Cbe7760ed5953484bae95d0a16dfa09e5%7C0%7C0%7C638501482616312272%7CUnknown%7CTWFpbGZsb3d8eyJWIjoiMC4wLjAwMDAiLCJQIjoiV2luMzIiLCJBTiI6Ik1haWwiLCJXVCI6Mn0%3D%7C0%7C%7C%7C&amp;sdata=P1lJ7rbJYB1Qsnv0FeW9rTg8aLNQS2jY13bzaeKpwXU%3D&amp;reserved=0</vt:lpwstr>
      </vt:variant>
      <vt:variant>
        <vt:lpwstr/>
      </vt:variant>
      <vt:variant>
        <vt:i4>1441851</vt:i4>
      </vt:variant>
      <vt:variant>
        <vt:i4>6</vt:i4>
      </vt:variant>
      <vt:variant>
        <vt:i4>0</vt:i4>
      </vt:variant>
      <vt:variant>
        <vt:i4>5</vt:i4>
      </vt:variant>
      <vt:variant>
        <vt:lpwstr>mailto:APSG-AOLB-Op-Legacy-0Mailbox@mod.gov.uk</vt:lpwstr>
      </vt:variant>
      <vt:variant>
        <vt:lpwstr/>
      </vt:variant>
      <vt:variant>
        <vt:i4>6356997</vt:i4>
      </vt:variant>
      <vt:variant>
        <vt:i4>3</vt:i4>
      </vt:variant>
      <vt:variant>
        <vt:i4>0</vt:i4>
      </vt:variant>
      <vt:variant>
        <vt:i4>5</vt:i4>
      </vt:variant>
      <vt:variant>
        <vt:lpwstr>mailto:Alexander.Passa796@mod.gov.uk</vt:lpwstr>
      </vt:variant>
      <vt:variant>
        <vt:lpwstr/>
      </vt:variant>
      <vt:variant>
        <vt:i4>2752584</vt:i4>
      </vt:variant>
      <vt:variant>
        <vt:i4>0</vt:i4>
      </vt:variant>
      <vt:variant>
        <vt:i4>0</vt:i4>
      </vt:variant>
      <vt:variant>
        <vt:i4>5</vt:i4>
      </vt:variant>
      <vt:variant>
        <vt:lpwstr>mailto:Leah.Begley103@mod.gov.uk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Hrabak, Nephele C2 (SPO HILU-NI Inq-ACaseMgr3)</dc:creator>
  <cp:keywords/>
  <dc:description/>
  <cp:lastModifiedBy>Muers, Tracey CON (R SIGNALS HQ-RSA)</cp:lastModifiedBy>
  <cp:revision>2</cp:revision>
  <dcterms:created xsi:type="dcterms:W3CDTF">2024-12-06T13:15:00Z</dcterms:created>
  <dcterms:modified xsi:type="dcterms:W3CDTF">2024-12-06T13:15:00Z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a60473-494b-4586-a1bb-b0e663054676_Enabled">
    <vt:lpwstr>true</vt:lpwstr>
  </property>
  <property fmtid="{D5CDD505-2E9C-101B-9397-08002B2CF9AE}" pid="3" name="MSIP_Label_d8a60473-494b-4586-a1bb-b0e663054676_SetDate">
    <vt:lpwstr>2024-10-07T10:46:31Z</vt:lpwstr>
  </property>
  <property fmtid="{D5CDD505-2E9C-101B-9397-08002B2CF9AE}" pid="4" name="MSIP_Label_d8a60473-494b-4586-a1bb-b0e663054676_Method">
    <vt:lpwstr>Privileged</vt:lpwstr>
  </property>
  <property fmtid="{D5CDD505-2E9C-101B-9397-08002B2CF9AE}" pid="5" name="MSIP_Label_d8a60473-494b-4586-a1bb-b0e663054676_Name">
    <vt:lpwstr>MOD-1-O-‘UNMARKED’</vt:lpwstr>
  </property>
  <property fmtid="{D5CDD505-2E9C-101B-9397-08002B2CF9AE}" pid="6" name="MSIP_Label_d8a60473-494b-4586-a1bb-b0e663054676_SiteId">
    <vt:lpwstr>be7760ed-5953-484b-ae95-d0a16dfa09e5</vt:lpwstr>
  </property>
  <property fmtid="{D5CDD505-2E9C-101B-9397-08002B2CF9AE}" pid="7" name="MSIP_Label_d8a60473-494b-4586-a1bb-b0e663054676_ActionId">
    <vt:lpwstr>71719300-4d4a-44ff-a259-869c16ae106f</vt:lpwstr>
  </property>
  <property fmtid="{D5CDD505-2E9C-101B-9397-08002B2CF9AE}" pid="8" name="MSIP_Label_d8a60473-494b-4586-a1bb-b0e663054676_ContentBits">
    <vt:lpwstr>0</vt:lpwstr>
  </property>
  <property fmtid="{D5CDD505-2E9C-101B-9397-08002B2CF9AE}" pid="9" name="ContentTypeId">
    <vt:lpwstr>0x010100D9D675D6CDED02438DC7CFF78D2F29E40100626FC885E323C74C8C09CE0E53EE2461</vt:lpwstr>
  </property>
  <property fmtid="{D5CDD505-2E9C-101B-9397-08002B2CF9AE}" pid="10" name="Subject Category">
    <vt:lpwstr>4;#Strategic planning process|328acb87-b86a-489e-ab92-b56a0ed1cde3</vt:lpwstr>
  </property>
  <property fmtid="{D5CDD505-2E9C-101B-9397-08002B2CF9AE}" pid="11" name="TaxKeyword">
    <vt:lpwstr/>
  </property>
  <property fmtid="{D5CDD505-2E9C-101B-9397-08002B2CF9AE}" pid="12" name="Business Owner">
    <vt:lpwstr>2;#SONAC|4d8d3674-34f8-46e4-b970-60097bd14515</vt:lpwstr>
  </property>
  <property fmtid="{D5CDD505-2E9C-101B-9397-08002B2CF9AE}" pid="13" name="fileplanid">
    <vt:lpwstr>3;#04 Deliver the Unit's objectives|954cf193-6423-4137-9b07-8b4f402d8d43</vt:lpwstr>
  </property>
  <property fmtid="{D5CDD505-2E9C-101B-9397-08002B2CF9AE}" pid="14" name="Subject Keywords">
    <vt:lpwstr>1;#Legal|107fe837-7adc-4a69-a670-6f3d4f5d9fc8</vt:lpwstr>
  </property>
  <property fmtid="{D5CDD505-2E9C-101B-9397-08002B2CF9AE}" pid="15" name="Subject_x0020_Category">
    <vt:lpwstr>4;#Strategic planning process|328acb87-b86a-489e-ab92-b56a0ed1cde3</vt:lpwstr>
  </property>
  <property fmtid="{D5CDD505-2E9C-101B-9397-08002B2CF9AE}" pid="16" name="Subject_x0020_Keywords">
    <vt:lpwstr>1;#Legal|107fe837-7adc-4a69-a670-6f3d4f5d9fc8</vt:lpwstr>
  </property>
  <property fmtid="{D5CDD505-2E9C-101B-9397-08002B2CF9AE}" pid="17" name="Business_x0020_Owner">
    <vt:lpwstr>2;#SONAC|4d8d3674-34f8-46e4-b970-60097bd14515</vt:lpwstr>
  </property>
</Properties>
</file>